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highlight w:val="yellow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  <w:highlight w:val="yellow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  <w:highlight w:val="yellow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  <w:highlight w:val="yellow"/>
              </w:rPr>
              <w:t>29.240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/>
              <w:jc w:val="left"/>
              <w:rPr>
                <w:rFonts w:ascii="黑体" w:hAnsi="黑体" w:eastAsia="黑体"/>
                <w:sz w:val="21"/>
                <w:szCs w:val="21"/>
                <w:highlight w:val="yellow"/>
              </w:rPr>
            </w:pPr>
            <w:r>
              <w:rPr>
                <w:rFonts w:eastAsia="黑体"/>
                <w:sz w:val="21"/>
                <w:szCs w:val="21"/>
                <w:highlight w:val="yellow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</w:rPr>
              <w:t xml:space="preserve"> </w:t>
            </w:r>
          </w:p>
        </w:tc>
        <w:tc>
          <w:tcPr>
            <w:tcW w:w="8855" w:type="dxa"/>
          </w:tcPr>
          <w:p>
            <w:pPr>
              <w:pStyle w:val="2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/>
              <w:jc w:val="left"/>
              <w:rPr>
                <w:rFonts w:ascii="黑体" w:hAnsi="黑体" w:eastAsia="黑体"/>
                <w:sz w:val="21"/>
                <w:szCs w:val="21"/>
                <w:highlight w:val="yellow"/>
              </w:rPr>
            </w:pPr>
            <w:r>
              <w:rPr>
                <w:rFonts w:hint="eastAsia" w:ascii="黑体" w:hAnsi="黑体" w:eastAsia="黑体"/>
                <w:sz w:val="21"/>
                <w:szCs w:val="21"/>
                <w:highlight w:val="yellow"/>
                <w:lang w:val="en-US" w:eastAsia="zh-CN"/>
              </w:rPr>
              <w:t>F29</w:t>
            </w:r>
          </w:p>
        </w:tc>
      </w:tr>
    </w:tbl>
    <w:p>
      <w:pPr>
        <w:pStyle w:val="103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bookmarkStart w:id="1" w:name="_Hlk26473981"/>
      <w:r>
        <w:rPr>
          <w:rFonts w:hint="eastAsia" w:ascii="黑体" w:eastAsia="黑体"/>
          <w:b w:val="0"/>
          <w:w w:val="100"/>
          <w:sz w:val="48"/>
        </w:rPr>
        <w:t>团体</w:t>
      </w:r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标准</w:t>
      </w:r>
    </w:p>
    <w:bookmarkEnd w:id="1"/>
    <w:p>
      <w:pPr>
        <w:pStyle w:val="108"/>
        <w:rPr>
          <w:rFonts w:hint="default" w:eastAsia="黑体"/>
          <w:highlight w:val="yellow"/>
          <w:lang w:val="en-US" w:eastAsia="zh-CN"/>
        </w:rPr>
      </w:pPr>
      <w:r>
        <w:t>T/</w:t>
      </w:r>
      <w:r>
        <w:fldChar w:fldCharType="begin">
          <w:ffData>
            <w:name w:val="文字1"/>
            <w:enabled/>
            <w:calcOnExit w:val="0"/>
            <w:textInput>
              <w:default w:val="XXX"/>
            </w:textInput>
          </w:ffData>
        </w:fldChar>
      </w:r>
      <w:bookmarkStart w:id="2" w:name="文字1"/>
      <w:r>
        <w:instrText xml:space="preserve"> FORMTEXT </w:instrText>
      </w:r>
      <w:r>
        <w:fldChar w:fldCharType="separate"/>
      </w:r>
      <w:r>
        <w:rPr>
          <w:rFonts w:hint="eastAsia"/>
        </w:rPr>
        <w:t>CEPCA</w:t>
      </w:r>
      <w:r>
        <w:fldChar w:fldCharType="end"/>
      </w:r>
      <w:bookmarkEnd w:id="2"/>
      <w:r>
        <w:rPr>
          <w:highlight w:val="yellow"/>
        </w:rPr>
        <w:t xml:space="preserve"> </w:t>
      </w:r>
      <w:r>
        <w:rPr>
          <w:rFonts w:hint="eastAsia"/>
          <w:highlight w:val="yellow"/>
          <w:lang w:val="en-US" w:eastAsia="zh-CN"/>
        </w:rPr>
        <w:t>xxx-xxxx</w:t>
      </w:r>
    </w:p>
    <w:p>
      <w:pPr>
        <w:pStyle w:val="109"/>
        <w:rPr>
          <w:rFonts w:hAnsi="黑体"/>
        </w:rPr>
      </w:pPr>
      <w:r>
        <w:rPr>
          <w:rFonts w:hAnsi="黑体"/>
          <w:highlight w:val="yellow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3" w:name="OSTD_CODE"/>
      <w:r>
        <w:rPr>
          <w:rFonts w:hAnsi="黑体"/>
          <w:highlight w:val="yellow"/>
        </w:rPr>
        <w:instrText xml:space="preserve"> FORMTEXT </w:instrText>
      </w:r>
      <w:r>
        <w:rPr>
          <w:rFonts w:hAnsi="黑体"/>
          <w:highlight w:val="yellow"/>
        </w:rPr>
        <w:fldChar w:fldCharType="separate"/>
      </w:r>
      <w:r>
        <w:rPr>
          <w:rFonts w:hAnsi="黑体"/>
          <w:highlight w:val="yellow"/>
        </w:rPr>
        <w:t>     </w:t>
      </w:r>
      <w:r>
        <w:rPr>
          <w:rFonts w:hAnsi="黑体"/>
          <w:highlight w:val="yellow"/>
        </w:rPr>
        <w:fldChar w:fldCharType="end"/>
      </w:r>
      <w:bookmarkEnd w:id="3"/>
    </w:p>
    <w:p>
      <w:pPr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103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pStyle w:val="110"/>
        <w:framePr w:h="6974" w:hRule="exact" w:wrap="around" w:x="1381" w:y="5746" w:anchorLock="1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输电线路接地圆钢液压压接工艺导则</w:t>
      </w:r>
    </w:p>
    <w:p>
      <w:pPr>
        <w:framePr w:w="9639" w:h="6974" w:hRule="exact" w:wrap="around" w:vAnchor="page" w:hAnchor="page" w:x="1381" w:y="5746" w:anchorLock="1"/>
        <w:ind w:left="-1418"/>
      </w:pPr>
    </w:p>
    <w:p>
      <w:pPr>
        <w:pStyle w:val="104"/>
        <w:framePr w:w="9639" w:h="6974" w:hRule="exact" w:wrap="around" w:vAnchor="page" w:hAnchor="page" w:x="1381" w:y="5746" w:anchorLock="1"/>
        <w:textAlignment w:val="bottom"/>
        <w:rPr>
          <w:rFonts w:hint="eastAsia" w:eastAsia="黑体"/>
          <w:szCs w:val="28"/>
          <w:lang w:val="en-US" w:eastAsia="zh-CN"/>
        </w:rPr>
      </w:pPr>
      <w:r>
        <w:rPr>
          <w:rFonts w:hint="eastAsia" w:eastAsia="黑体"/>
          <w:szCs w:val="28"/>
          <w:lang w:val="en-US" w:eastAsia="zh-CN"/>
        </w:rPr>
        <w:t xml:space="preserve">Hydraulic crimping technology guide for grounding round steel of </w:t>
      </w:r>
    </w:p>
    <w:p>
      <w:pPr>
        <w:pStyle w:val="104"/>
        <w:framePr w:w="9639" w:h="6974" w:hRule="exact" w:wrap="around" w:vAnchor="page" w:hAnchor="page" w:x="1381" w:y="5746" w:anchorLock="1"/>
        <w:textAlignment w:val="bottom"/>
        <w:rPr>
          <w:rFonts w:hint="default" w:eastAsia="黑体"/>
          <w:szCs w:val="28"/>
          <w:lang w:val="en-US" w:eastAsia="zh-CN"/>
        </w:rPr>
      </w:pPr>
      <w:r>
        <w:rPr>
          <w:rFonts w:hint="eastAsia" w:eastAsia="黑体"/>
          <w:szCs w:val="28"/>
          <w:lang w:val="en-US" w:eastAsia="zh-CN"/>
        </w:rPr>
        <w:t>transmission line</w:t>
      </w:r>
    </w:p>
    <w:p>
      <w:pPr>
        <w:pStyle w:val="104"/>
        <w:framePr w:w="9639" w:h="6974" w:hRule="exact" w:wrap="around" w:vAnchor="page" w:hAnchor="page" w:x="1381" w:y="5746" w:anchorLock="1"/>
        <w:jc w:val="both"/>
        <w:textAlignment w:val="bottom"/>
        <w:rPr>
          <w:rFonts w:eastAsia="黑体"/>
          <w:szCs w:val="28"/>
        </w:rPr>
      </w:pPr>
    </w:p>
    <w:p>
      <w:pPr>
        <w:pStyle w:val="104"/>
        <w:framePr w:w="9639" w:h="6974" w:hRule="exact" w:wrap="around" w:vAnchor="page" w:hAnchor="page" w:x="1381" w:y="5746" w:anchorLock="1"/>
        <w:spacing w:before="440" w:after="160"/>
        <w:textAlignment w:val="bottom"/>
        <w:rPr>
          <w:rFonts w:hint="eastAsia" w:eastAsia="宋体"/>
          <w:sz w:val="24"/>
          <w:szCs w:val="28"/>
          <w:lang w:eastAsia="zh-CN"/>
        </w:rPr>
      </w:pP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征求意见稿</w:t>
      </w:r>
      <w:r>
        <w:rPr>
          <w:rFonts w:hint="eastAsia"/>
          <w:sz w:val="24"/>
          <w:szCs w:val="28"/>
          <w:lang w:eastAsia="zh-CN"/>
        </w:rPr>
        <w:t>）</w:t>
      </w:r>
    </w:p>
    <w:p>
      <w:pPr>
        <w:pStyle w:val="104"/>
        <w:framePr w:w="9639" w:h="6974" w:hRule="exact" w:wrap="around" w:vAnchor="page" w:hAnchor="page" w:x="1381" w:y="5746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4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4"/>
    </w:p>
    <w:p>
      <w:pPr>
        <w:pStyle w:val="104"/>
        <w:framePr w:w="9639" w:h="6974" w:hRule="exact" w:wrap="around" w:vAnchor="page" w:hAnchor="page" w:x="1381" w:y="5746" w:anchorLock="1"/>
        <w:spacing w:before="954" w:beforeLines="300" w:after="95" w:afterLines="30" w:line="240" w:lineRule="auto"/>
        <w:jc w:val="both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5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5"/>
    </w:p>
    <w:p>
      <w:pPr>
        <w:pStyle w:val="106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6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6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rPr>
          <w:rFonts w:hint="eastAsia"/>
        </w:rPr>
        <w:t>发布</w:t>
      </w:r>
    </w:p>
    <w:p>
      <w:pPr>
        <w:pStyle w:val="106"/>
        <w:framePr w:wrap="around" w:y="14176"/>
        <w:ind w:left="5250"/>
      </w:pP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7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8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8"/>
      <w:r>
        <w:rPr>
          <w:rFonts w:hint="eastAsia"/>
        </w:rPr>
        <w:t>发布</w:t>
      </w:r>
    </w:p>
    <w:p>
      <w:pPr>
        <w:pStyle w:val="107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9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9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0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1"/>
      <w:r>
        <w:rPr>
          <w:rFonts w:hint="eastAsia"/>
        </w:rPr>
        <w:t>实施</w:t>
      </w:r>
    </w:p>
    <w:p>
      <w:pPr>
        <w:pStyle w:val="105"/>
        <w:framePr w:h="584" w:hRule="exact" w:hSpace="181" w:vSpace="181" w:wrap="around" w:vAnchor="page" w:hAnchor="page" w:x="2623" w:y="15640"/>
        <w:rPr>
          <w:rStyle w:val="111"/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2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/>
          <w:w w:val="100"/>
          <w:sz w:val="28"/>
        </w:rPr>
        <w:t>     </w:t>
      </w:r>
      <w:r>
        <w:rPr>
          <w:rFonts w:hAnsi="黑体"/>
          <w:w w:val="100"/>
          <w:sz w:val="28"/>
        </w:rPr>
        <w:fldChar w:fldCharType="end"/>
      </w:r>
      <w:bookmarkEnd w:id="12"/>
      <w:r>
        <w:rPr>
          <w:rFonts w:ascii="Times New Roman"/>
          <w:w w:val="100"/>
          <w:sz w:val="28"/>
        </w:rPr>
        <w:t>  </w:t>
      </w:r>
      <w:r>
        <w:rPr>
          <w:rStyle w:val="111"/>
          <w:rFonts w:hint="eastAsia" w:hAnsi="黑体"/>
        </w:rPr>
        <w:t>发布</w:t>
      </w:r>
    </w:p>
    <w:p>
      <w:pPr>
        <w:pStyle w:val="105"/>
        <w:framePr w:h="584" w:hRule="exact" w:hSpace="181" w:vSpace="181" w:wrap="around" w:vAnchor="page" w:hAnchor="page" w:x="2623" w:y="15640"/>
        <w:rPr>
          <w:rStyle w:val="111"/>
        </w:rPr>
      </w:pPr>
    </w:p>
    <w:p>
      <w:pPr>
        <w:pStyle w:val="105"/>
        <w:framePr w:h="584" w:hRule="exact" w:hSpace="181" w:vSpace="181" w:wrap="around" w:vAnchor="page" w:hAnchor="page" w:x="2623" w:y="15640"/>
        <w:rPr>
          <w:rFonts w:hAnsi="黑体"/>
        </w:rPr>
      </w:pPr>
    </w:p>
    <w:p>
      <w:pPr>
        <w:pStyle w:val="14"/>
        <w:jc w:val="center"/>
        <w:rPr>
          <w:rFonts w:ascii="黑体" w:eastAsia="黑体"/>
          <w:sz w:val="28"/>
          <w:szCs w:val="28"/>
        </w:rPr>
      </w:pPr>
    </w:p>
    <w:p>
      <w:pPr>
        <w:pStyle w:val="21"/>
        <w:tabs>
          <w:tab w:val="right" w:leader="dot" w:pos="8302"/>
        </w:tabs>
        <w:jc w:val="center"/>
        <w:rPr>
          <w:rFonts w:ascii="宋体" w:hAnsi="宋体" w:cs="宋体"/>
          <w:b/>
          <w:sz w:val="32"/>
          <w:szCs w:val="32"/>
        </w:rPr>
        <w:sectPr>
          <w:pgSz w:w="11906" w:h="16838"/>
          <w:pgMar w:top="1440" w:right="1797" w:bottom="1440" w:left="1797" w:header="851" w:footer="850" w:gutter="0"/>
          <w:pgNumType w:start="0"/>
          <w:cols w:space="0" w:num="1"/>
          <w:docGrid w:type="lines" w:linePitch="318" w:charSpace="0"/>
        </w:sectPr>
      </w:pPr>
    </w:p>
    <w:p>
      <w:pPr>
        <w:pStyle w:val="21"/>
        <w:tabs>
          <w:tab w:val="right" w:leader="dot" w:pos="9346"/>
        </w:tabs>
        <w:jc w:val="center"/>
        <w:rPr>
          <w:rFonts w:eastAsia="黑体"/>
          <w:b w:val="0"/>
          <w:sz w:val="32"/>
          <w:szCs w:val="32"/>
          <w:highlight w:val="none"/>
        </w:rPr>
      </w:pPr>
      <w:r>
        <w:rPr>
          <w:rFonts w:eastAsia="黑体"/>
          <w:b w:val="0"/>
          <w:sz w:val="32"/>
          <w:szCs w:val="32"/>
          <w:highlight w:val="none"/>
        </w:rPr>
        <w:t>目  次</w:t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 w:val="0"/>
          <w:bCs w:val="0"/>
          <w:caps w:val="0"/>
          <w:sz w:val="21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caps w:val="0"/>
          <w:sz w:val="21"/>
          <w:szCs w:val="21"/>
          <w:highlight w:val="none"/>
        </w:rPr>
        <w:instrText xml:space="preserve"> TOC \o "1-1" \h \z \u </w:instrText>
      </w:r>
      <w:r>
        <w:rPr>
          <w:rFonts w:hint="default" w:ascii="Times New Roman" w:hAnsi="Times New Roman" w:eastAsia="宋体" w:cs="Times New Roman"/>
          <w:b w:val="0"/>
          <w:bCs w:val="0"/>
          <w:caps w:val="0"/>
          <w:sz w:val="21"/>
          <w:szCs w:val="21"/>
          <w:highlight w:val="none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_Toc28477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Times New Roman"/>
        </w:rPr>
        <w:t>前  言</w:t>
      </w:r>
      <w:r>
        <w:tab/>
      </w:r>
      <w:r>
        <w:fldChar w:fldCharType="begin"/>
      </w:r>
      <w:r>
        <w:instrText xml:space="preserve"> PAGEREF _Toc28477 \h </w:instrText>
      </w:r>
      <w:r>
        <w:fldChar w:fldCharType="separate"/>
      </w:r>
      <w:r>
        <w:t>I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_Toc15238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/>
          <w:bCs w:val="0"/>
          <w:szCs w:val="18"/>
        </w:rPr>
        <w:t xml:space="preserve">1 </w:t>
      </w:r>
      <w:r>
        <w:rPr>
          <w:rFonts w:ascii="Times New Roman" w:hAnsi="Times New Roman"/>
          <w:bCs w:val="0"/>
          <w:szCs w:val="18"/>
          <w:highlight w:val="none"/>
        </w:rPr>
        <w:t>范围</w:t>
      </w:r>
      <w:r>
        <w:tab/>
      </w:r>
      <w:r>
        <w:fldChar w:fldCharType="begin"/>
      </w:r>
      <w:r>
        <w:instrText xml:space="preserve"> PAGEREF _Toc15238 \h </w:instrText>
      </w:r>
      <w:r>
        <w:fldChar w:fldCharType="separate"/>
      </w:r>
      <w:r>
        <w:t>2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_Toc11834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/>
          <w:bCs w:val="0"/>
          <w:szCs w:val="18"/>
        </w:rPr>
        <w:t xml:space="preserve">2 </w:t>
      </w:r>
      <w:r>
        <w:rPr>
          <w:rFonts w:ascii="Times New Roman" w:hAnsi="Times New Roman"/>
          <w:bCs w:val="0"/>
          <w:szCs w:val="18"/>
          <w:highlight w:val="none"/>
        </w:rPr>
        <w:t>规范性引用文件</w:t>
      </w:r>
      <w:r>
        <w:tab/>
      </w:r>
      <w:r>
        <w:fldChar w:fldCharType="begin"/>
      </w:r>
      <w:r>
        <w:instrText xml:space="preserve"> PAGEREF _Toc11834 \h </w:instrText>
      </w:r>
      <w:r>
        <w:fldChar w:fldCharType="separate"/>
      </w:r>
      <w:r>
        <w:t>2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_Toc17313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/>
          <w:bCs w:val="0"/>
          <w:szCs w:val="18"/>
        </w:rPr>
        <w:t xml:space="preserve">3 </w:t>
      </w:r>
      <w:r>
        <w:rPr>
          <w:rFonts w:ascii="Times New Roman" w:hAnsi="Times New Roman"/>
          <w:bCs w:val="0"/>
          <w:szCs w:val="18"/>
          <w:highlight w:val="none"/>
        </w:rPr>
        <w:t>术语和定义</w:t>
      </w:r>
      <w:r>
        <w:tab/>
      </w:r>
      <w:r>
        <w:fldChar w:fldCharType="begin"/>
      </w:r>
      <w:r>
        <w:instrText xml:space="preserve"> PAGEREF _Toc17313 \h </w:instrText>
      </w:r>
      <w:r>
        <w:fldChar w:fldCharType="separate"/>
      </w:r>
      <w:r>
        <w:t>2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_Toc7767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 w:cs="Times New Roman"/>
          <w:bCs w:val="0"/>
          <w:szCs w:val="18"/>
          <w:lang w:val="en-US" w:eastAsia="zh-CN"/>
        </w:rPr>
        <w:t xml:space="preserve">4 </w:t>
      </w:r>
      <w:r>
        <w:rPr>
          <w:rFonts w:hint="eastAsia" w:ascii="Times New Roman" w:hAnsi="Times New Roman" w:cs="Times New Roman"/>
          <w:bCs w:val="0"/>
          <w:szCs w:val="18"/>
          <w:highlight w:val="none"/>
          <w:lang w:val="en-US" w:eastAsia="zh-CN"/>
        </w:rPr>
        <w:t>基本要求</w:t>
      </w:r>
      <w:r>
        <w:tab/>
      </w:r>
      <w:r>
        <w:fldChar w:fldCharType="begin"/>
      </w:r>
      <w:r>
        <w:instrText xml:space="preserve"> PAGEREF _Toc7767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_Toc21287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 w:cs="Times New Roman"/>
          <w:bCs w:val="0"/>
          <w:szCs w:val="18"/>
          <w:lang w:val="en-US" w:eastAsia="zh-CN"/>
        </w:rPr>
        <w:t xml:space="preserve">5 </w:t>
      </w:r>
      <w:r>
        <w:rPr>
          <w:rFonts w:hint="eastAsia" w:ascii="Times New Roman" w:hAnsi="Times New Roman" w:cs="Times New Roman"/>
          <w:bCs w:val="0"/>
          <w:szCs w:val="18"/>
          <w:highlight w:val="none"/>
          <w:lang w:val="en-US" w:eastAsia="zh-CN"/>
        </w:rPr>
        <w:t>压接前准备</w:t>
      </w:r>
      <w:r>
        <w:tab/>
      </w:r>
      <w:r>
        <w:fldChar w:fldCharType="begin"/>
      </w:r>
      <w:r>
        <w:instrText xml:space="preserve"> PAGEREF _Toc21287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_Toc25806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 w:cs="Times New Roman"/>
          <w:bCs w:val="0"/>
          <w:szCs w:val="18"/>
          <w:lang w:val="en-US" w:eastAsia="zh-CN"/>
        </w:rPr>
        <w:t xml:space="preserve">6 </w:t>
      </w:r>
      <w:r>
        <w:rPr>
          <w:rFonts w:hint="eastAsia" w:ascii="Times New Roman" w:hAnsi="Times New Roman" w:cs="Times New Roman"/>
          <w:bCs w:val="0"/>
          <w:szCs w:val="18"/>
          <w:highlight w:val="none"/>
          <w:lang w:val="en-US" w:eastAsia="zh-CN"/>
        </w:rPr>
        <w:t>接续管压接</w:t>
      </w:r>
      <w:r>
        <w:tab/>
      </w:r>
      <w:r>
        <w:fldChar w:fldCharType="begin"/>
      </w:r>
      <w:r>
        <w:instrText xml:space="preserve"> PAGEREF _Toc25806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_Toc25285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 w:ascii="黑体" w:hAnsi="黑体" w:eastAsia="黑体" w:cs="Times New Roman"/>
          <w:bCs w:val="0"/>
          <w:szCs w:val="18"/>
          <w:lang w:val="en-US" w:eastAsia="zh-CN"/>
        </w:rPr>
        <w:t xml:space="preserve">7 </w:t>
      </w:r>
      <w:r>
        <w:rPr>
          <w:rFonts w:hint="eastAsia" w:ascii="Times New Roman" w:hAnsi="Times New Roman" w:cs="Times New Roman"/>
          <w:bCs w:val="0"/>
          <w:szCs w:val="18"/>
          <w:highlight w:val="none"/>
          <w:lang w:val="en-US" w:eastAsia="zh-CN"/>
        </w:rPr>
        <w:t>压接质量检测</w:t>
      </w:r>
      <w:r>
        <w:tab/>
      </w:r>
      <w:r>
        <w:fldChar w:fldCharType="begin"/>
      </w:r>
      <w:r>
        <w:instrText xml:space="preserve"> PAGEREF _Toc25285 \h </w:instrText>
      </w:r>
      <w:r>
        <w:fldChar w:fldCharType="separate"/>
      </w:r>
      <w:r>
        <w:t>11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tabs>
          <w:tab w:val="right" w:leader="dot" w:pos="9356"/>
        </w:tabs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instrText xml:space="preserve"> HYPERLINK \l _Toc18063 </w:instrText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separate"/>
      </w:r>
      <w:r>
        <w:rPr>
          <w:rFonts w:hint="eastAsia"/>
          <w:spacing w:val="105"/>
          <w:highlight w:val="none"/>
        </w:rPr>
        <w:t>参考文</w:t>
      </w:r>
      <w:r>
        <w:rPr>
          <w:rFonts w:hint="eastAsia"/>
          <w:highlight w:val="none"/>
        </w:rPr>
        <w:t>献</w:t>
      </w:r>
      <w:r>
        <w:tab/>
      </w:r>
      <w:r>
        <w:fldChar w:fldCharType="begin"/>
      </w:r>
      <w:r>
        <w:instrText xml:space="preserve"> PAGEREF _Toc18063 \h </w:instrText>
      </w:r>
      <w:r>
        <w:fldChar w:fldCharType="separate"/>
      </w:r>
      <w:r>
        <w:t>12</w:t>
      </w:r>
      <w:r>
        <w:fldChar w:fldCharType="end"/>
      </w: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21"/>
        <w:keepNext w:val="0"/>
        <w:keepLines w:val="0"/>
        <w:pageBreakBefore w:val="0"/>
        <w:widowControl w:val="0"/>
        <w:tabs>
          <w:tab w:val="left" w:pos="420"/>
          <w:tab w:val="right" w:leader="dot" w:pos="93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highlight w:val="none"/>
        </w:rPr>
      </w:pPr>
      <w:r>
        <w:rPr>
          <w:rFonts w:hint="default" w:ascii="Times New Roman" w:hAnsi="Times New Roman" w:eastAsia="宋体" w:cs="Times New Roman"/>
          <w:bCs w:val="0"/>
          <w:caps w:val="0"/>
          <w:szCs w:val="21"/>
          <w:highlight w:val="none"/>
        </w:rPr>
        <w:fldChar w:fldCharType="end"/>
      </w:r>
    </w:p>
    <w:p>
      <w:pPr>
        <w:pStyle w:val="121"/>
        <w:ind w:firstLine="0" w:firstLineChars="0"/>
        <w:rPr>
          <w:rFonts w:hint="default" w:ascii="Times New Roman" w:eastAsia="宋体"/>
          <w:highlight w:val="none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1417" w:right="1134" w:bottom="1134" w:left="1417" w:header="1020" w:footer="10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docGrid w:linePitch="312" w:charSpace="0"/>
        </w:sectPr>
      </w:pPr>
    </w:p>
    <w:p>
      <w:pPr>
        <w:pStyle w:val="116"/>
        <w:rPr>
          <w:rFonts w:ascii="Times New Roman"/>
        </w:rPr>
      </w:pPr>
      <w:bookmarkStart w:id="13" w:name="_Toc28638"/>
      <w:bookmarkStart w:id="14" w:name="_Toc28477"/>
      <w:bookmarkStart w:id="15" w:name="_Toc26089"/>
      <w:bookmarkStart w:id="16" w:name="_Toc20607"/>
      <w:r>
        <w:rPr>
          <w:rFonts w:hint="eastAsia" w:ascii="Times New Roman"/>
        </w:rPr>
        <w:t>前  言</w:t>
      </w:r>
      <w:bookmarkEnd w:id="13"/>
      <w:bookmarkEnd w:id="14"/>
      <w:bookmarkEnd w:id="15"/>
    </w:p>
    <w:p>
      <w:pPr>
        <w:pStyle w:val="129"/>
        <w:ind w:firstLine="420"/>
        <w:rPr>
          <w:rFonts w:eastAsia="宋体" w:cs="Times New Roman"/>
        </w:rPr>
      </w:pPr>
      <w:r>
        <w:rPr>
          <w:rFonts w:eastAsia="宋体" w:cs="Times New Roman"/>
        </w:rPr>
        <w:t>本文件按照GB/T 1.1—2020《标准化工作导则 第1部分：标准化文件的结构和起草规则》的规定起草。</w:t>
      </w:r>
    </w:p>
    <w:p>
      <w:pPr>
        <w:pStyle w:val="129"/>
        <w:ind w:firstLine="420"/>
      </w:pPr>
      <w:r>
        <w:t>本文件根据《关于印发 2024 年第二批中国电力建设企业协会团体标准制定计划的通知》（中电建协〔2024〕302 号）要求制定。</w:t>
      </w:r>
    </w:p>
    <w:p>
      <w:pPr>
        <w:pStyle w:val="129"/>
        <w:ind w:firstLine="420"/>
      </w:pPr>
      <w:r>
        <w:t>请注意本文件的某些内容可能涉及专利，本文件的发布机构不承担识别这些专利的责任。</w:t>
      </w:r>
    </w:p>
    <w:p>
      <w:pPr>
        <w:pStyle w:val="129"/>
        <w:ind w:firstLine="420"/>
      </w:pPr>
      <w:r>
        <w:t>本文件由</w:t>
      </w:r>
      <w:r>
        <w:rPr>
          <w:rFonts w:hint="eastAsia"/>
        </w:rPr>
        <w:t>中国电力建设企业协会</w:t>
      </w:r>
      <w:r>
        <w:t>提出并归口。</w:t>
      </w:r>
    </w:p>
    <w:p>
      <w:pPr>
        <w:pStyle w:val="129"/>
        <w:ind w:firstLine="420"/>
      </w:pPr>
      <w:r>
        <w:t>本文件主编单位：</w:t>
      </w:r>
      <w:r>
        <w:rPr>
          <w:rFonts w:hint="eastAsia"/>
        </w:rPr>
        <w:t>XXX</w:t>
      </w:r>
      <w:r>
        <w:t>。</w:t>
      </w:r>
    </w:p>
    <w:p>
      <w:pPr>
        <w:pStyle w:val="129"/>
        <w:ind w:firstLine="420"/>
      </w:pPr>
      <w:r>
        <w:t>本文件参编单位：</w:t>
      </w:r>
      <w:r>
        <w:rPr>
          <w:rFonts w:hint="eastAsia"/>
        </w:rPr>
        <w:t>XXX、XXX、XXX</w:t>
      </w:r>
      <w:r>
        <w:rPr>
          <w:rFonts w:hint="eastAsia"/>
          <w:lang w:val="en-US" w:eastAsia="zh-CN"/>
        </w:rPr>
        <w:t>.......</w:t>
      </w:r>
      <w:r>
        <w:t>。</w:t>
      </w:r>
    </w:p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  <w:rPr>
          <w:rFonts w:hint="default" w:eastAsia="宋体"/>
          <w:color w:val="FF0000"/>
          <w:lang w:val="en-US" w:eastAsia="zh-CN"/>
        </w:rPr>
      </w:pPr>
    </w:p>
    <w:p>
      <w:pPr>
        <w:pStyle w:val="129"/>
        <w:ind w:firstLine="420"/>
      </w:pPr>
    </w:p>
    <w:p>
      <w:pPr>
        <w:pStyle w:val="129"/>
        <w:ind w:firstLine="420"/>
      </w:pPr>
    </w:p>
    <w:tbl>
      <w:tblPr>
        <w:tblStyle w:val="30"/>
        <w:tblW w:w="0" w:type="auto"/>
        <w:tblInd w:w="5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0"/>
        <w:gridCol w:w="946"/>
        <w:gridCol w:w="1050"/>
        <w:gridCol w:w="893"/>
        <w:gridCol w:w="891"/>
        <w:gridCol w:w="8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本</w:t>
            </w:r>
            <w:r>
              <w:rPr>
                <w:rFonts w:hint="eastAsia" w:ascii="Times New Roman" w:hAnsi="Times New Roman"/>
                <w:lang w:val="en-US" w:eastAsia="zh-CN"/>
              </w:rPr>
              <w:t>文件</w:t>
            </w:r>
            <w:r>
              <w:rPr>
                <w:rFonts w:hint="eastAsia" w:ascii="Times New Roman" w:hAnsi="Times New Roman"/>
              </w:rPr>
              <w:t>主要起草人员：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本</w:t>
            </w:r>
            <w:r>
              <w:rPr>
                <w:rFonts w:hint="eastAsia" w:ascii="Times New Roman" w:hAnsi="Times New Roman"/>
                <w:lang w:val="en-US" w:eastAsia="zh-CN"/>
              </w:rPr>
              <w:t>文件</w:t>
            </w:r>
            <w:r>
              <w:rPr>
                <w:rFonts w:hint="eastAsia" w:ascii="Times New Roman" w:hAnsi="Times New Roman"/>
              </w:rPr>
              <w:t>主要审查人员：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"/>
              <w:overflowPunct w:val="0"/>
              <w:snapToGrid w:val="0"/>
              <w:spacing w:after="0" w:line="268" w:lineRule="exact"/>
              <w:ind w:left="600"/>
              <w:rPr>
                <w:rFonts w:ascii="Times New Roman" w:hAnsi="Times New Roman"/>
              </w:rPr>
            </w:pPr>
          </w:p>
        </w:tc>
      </w:tr>
    </w:tbl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</w:pPr>
    </w:p>
    <w:p>
      <w:pPr>
        <w:pStyle w:val="129"/>
        <w:ind w:firstLine="420"/>
      </w:pPr>
      <w:r>
        <w:t>本</w:t>
      </w:r>
      <w:r>
        <w:rPr>
          <w:rFonts w:hint="eastAsia"/>
          <w:lang w:val="en-US" w:eastAsia="zh-CN"/>
        </w:rPr>
        <w:t>文件</w:t>
      </w:r>
      <w:r>
        <w:t>为首次发布</w:t>
      </w:r>
      <w:r>
        <w:rPr>
          <w:rFonts w:hint="eastAsia"/>
        </w:rPr>
        <w:t>。</w:t>
      </w:r>
    </w:p>
    <w:p>
      <w:pPr>
        <w:pStyle w:val="129"/>
        <w:ind w:firstLine="420"/>
        <w:sectPr>
          <w:footerReference r:id="rId7" w:type="default"/>
          <w:pgSz w:w="11906" w:h="16838"/>
          <w:pgMar w:top="1701" w:right="1134" w:bottom="1134" w:left="1417" w:header="851" w:footer="850" w:gutter="0"/>
          <w:pgNumType w:fmt="upperRoman" w:start="1"/>
          <w:cols w:space="0" w:num="1"/>
          <w:docGrid w:type="lines" w:linePitch="318" w:charSpace="0"/>
        </w:sect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文件</w:t>
      </w:r>
      <w:r>
        <w:rPr>
          <w:rFonts w:hint="eastAsia"/>
        </w:rPr>
        <w:t>在执行过程中的意见或建议反馈至中国电力建设企业协会（地址：北京市丰台区西四环南路35号中都科技大厦3层，100071）。</w:t>
      </w:r>
    </w:p>
    <w:bookmarkEnd w:id="16"/>
    <w:p>
      <w:pPr>
        <w:snapToGrid w:val="0"/>
        <w:spacing w:beforeLines="0" w:after="0" w:afterLines="0"/>
        <w:ind w:firstLine="0" w:firstLineChars="0"/>
        <w:jc w:val="center"/>
        <w:rPr>
          <w:highlight w:val="none"/>
        </w:rPr>
      </w:pPr>
      <w:r>
        <w:rPr>
          <w:rFonts w:hint="eastAsia" w:eastAsia="黑体"/>
          <w:bCs/>
          <w:kern w:val="44"/>
          <w:sz w:val="32"/>
          <w:szCs w:val="28"/>
          <w:highlight w:val="none"/>
          <w:lang w:val="en-US" w:eastAsia="zh-CN"/>
        </w:rPr>
        <w:t xml:space="preserve"> </w:t>
      </w:r>
      <w:r>
        <w:rPr>
          <w:rFonts w:eastAsia="黑体"/>
          <w:bCs/>
          <w:kern w:val="44"/>
          <w:sz w:val="32"/>
          <w:szCs w:val="28"/>
          <w:highlight w:val="none"/>
        </w:rPr>
        <w:t>输电线路接地</w:t>
      </w:r>
      <w:r>
        <w:rPr>
          <w:rFonts w:hint="eastAsia" w:eastAsia="黑体"/>
          <w:bCs/>
          <w:kern w:val="44"/>
          <w:sz w:val="32"/>
          <w:szCs w:val="28"/>
          <w:highlight w:val="none"/>
          <w:lang w:val="en-US" w:eastAsia="zh-CN"/>
        </w:rPr>
        <w:t>圆钢液压压接</w:t>
      </w:r>
      <w:r>
        <w:rPr>
          <w:rFonts w:eastAsia="黑体"/>
          <w:bCs/>
          <w:kern w:val="44"/>
          <w:sz w:val="32"/>
          <w:szCs w:val="28"/>
          <w:highlight w:val="none"/>
        </w:rPr>
        <w:t>施工导则</w:t>
      </w:r>
      <w:r>
        <w:rPr>
          <w:rFonts w:hint="eastAsia" w:eastAsia="黑体"/>
          <w:bCs/>
          <w:kern w:val="44"/>
          <w:sz w:val="32"/>
          <w:szCs w:val="28"/>
          <w:highlight w:val="none"/>
          <w:lang w:eastAsia="zh-CN"/>
        </w:rPr>
        <w:t>（试行）</w:t>
      </w:r>
    </w:p>
    <w:p>
      <w:pPr>
        <w:pStyle w:val="12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ascii="Times New Roman" w:hAnsi="Times New Roman"/>
          <w:b w:val="0"/>
          <w:bCs w:val="0"/>
          <w:color w:val="FF0000"/>
          <w:sz w:val="21"/>
          <w:szCs w:val="18"/>
          <w:highlight w:val="none"/>
        </w:rPr>
      </w:pPr>
      <w:bookmarkStart w:id="17" w:name="_Toc8100"/>
      <w:bookmarkStart w:id="18" w:name="_Toc15238"/>
      <w:r>
        <w:rPr>
          <w:rFonts w:ascii="Times New Roman" w:hAnsi="Times New Roman"/>
          <w:b w:val="0"/>
          <w:bCs w:val="0"/>
          <w:sz w:val="21"/>
          <w:szCs w:val="18"/>
          <w:highlight w:val="none"/>
        </w:rPr>
        <w:t>范围</w:t>
      </w:r>
      <w:bookmarkEnd w:id="17"/>
      <w:bookmarkEnd w:id="18"/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 w:firstLineChars="200"/>
        <w:textAlignment w:val="auto"/>
        <w:rPr>
          <w:szCs w:val="21"/>
          <w:highlight w:val="none"/>
        </w:rPr>
      </w:pPr>
      <w:r>
        <w:rPr>
          <w:rFonts w:hint="eastAsia"/>
          <w:highlight w:val="none"/>
          <w:lang w:eastAsia="zh-CN"/>
        </w:rPr>
        <w:t>本</w:t>
      </w:r>
      <w:r>
        <w:rPr>
          <w:rFonts w:hint="eastAsia"/>
          <w:highlight w:val="none"/>
          <w:lang w:val="en-US" w:eastAsia="zh-CN"/>
        </w:rPr>
        <w:t>文件</w:t>
      </w:r>
      <w:r>
        <w:rPr>
          <w:rFonts w:hint="eastAsia"/>
          <w:szCs w:val="21"/>
          <w:highlight w:val="none"/>
          <w:lang w:val="en-US" w:eastAsia="zh-CN"/>
        </w:rPr>
        <w:t>规定了输电线路接地圆钢压接施工中的基本要求、压接前的准备、接地圆钢接续管的穿管和压接操作以及压接质量检查等</w:t>
      </w:r>
      <w:r>
        <w:rPr>
          <w:szCs w:val="21"/>
          <w:highlight w:val="none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 w:firstLineChars="200"/>
        <w:textAlignment w:val="auto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本文件</w:t>
      </w:r>
      <w:r>
        <w:rPr>
          <w:szCs w:val="21"/>
          <w:highlight w:val="none"/>
        </w:rPr>
        <w:t>适用于输电线路接地</w:t>
      </w:r>
      <w:r>
        <w:rPr>
          <w:rFonts w:hint="eastAsia"/>
          <w:szCs w:val="21"/>
          <w:highlight w:val="none"/>
          <w:lang w:val="en-US" w:eastAsia="zh-CN"/>
        </w:rPr>
        <w:t>圆钢液压压接施工</w:t>
      </w:r>
      <w:r>
        <w:rPr>
          <w:szCs w:val="21"/>
          <w:highlight w:val="none"/>
        </w:rPr>
        <w:t>。</w:t>
      </w:r>
    </w:p>
    <w:p>
      <w:pPr>
        <w:pStyle w:val="12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ascii="Times New Roman" w:hAnsi="Times New Roman"/>
          <w:b w:val="0"/>
          <w:bCs w:val="0"/>
          <w:color w:val="FF0000"/>
          <w:sz w:val="21"/>
          <w:szCs w:val="18"/>
          <w:highlight w:val="none"/>
        </w:rPr>
      </w:pPr>
      <w:bookmarkStart w:id="19" w:name="_Toc29522"/>
      <w:bookmarkStart w:id="20" w:name="_Toc11834"/>
      <w:r>
        <w:rPr>
          <w:rFonts w:ascii="Times New Roman" w:hAnsi="Times New Roman"/>
          <w:b w:val="0"/>
          <w:bCs w:val="0"/>
          <w:sz w:val="21"/>
          <w:szCs w:val="18"/>
          <w:highlight w:val="none"/>
        </w:rPr>
        <w:t>规范性引用文件</w:t>
      </w:r>
      <w:bookmarkEnd w:id="19"/>
      <w:bookmarkEnd w:id="20"/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GB/T 1.1</w:t>
      </w:r>
      <w:r>
        <w:rPr>
          <w:rFonts w:hint="default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标准化工作导则 第1部分：标准</w:t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化文件</w:t>
      </w:r>
      <w:r>
        <w:rPr>
          <w:rFonts w:hint="default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的结构和</w:t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起草规则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default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GB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50233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110kV-750kV架空输电线路施工及验收</w:t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规范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GB/T 2314   电力金具通用技术条件</w:t>
      </w:r>
    </w:p>
    <w:p>
      <w:pPr>
        <w:pStyle w:val="2"/>
        <w:ind w:firstLine="420" w:firstLineChars="200"/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DL/T </w:t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689  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kern w:val="2"/>
          <w:sz w:val="21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输变电工程液压压接机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DL/T 1342</w:t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电气接地工程用材料及连接件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default"/>
          <w:lang w:val="en-US"/>
        </w:rPr>
      </w:pP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DL 5009.2</w:t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电力架设安全工作规程 第2部分：电力线路</w:t>
      </w:r>
      <w:bookmarkStart w:id="30" w:name="_GoBack"/>
      <w:bookmarkEnd w:id="30"/>
    </w:p>
    <w:p>
      <w:pPr>
        <w:pStyle w:val="122"/>
        <w:keepNext/>
        <w:keepLines/>
        <w:pageBreakBefore w:val="0"/>
        <w:widowControl/>
        <w:tabs>
          <w:tab w:val="left" w:pos="678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ascii="Times New Roman" w:hAnsi="Times New Roman"/>
          <w:b w:val="0"/>
          <w:bCs w:val="0"/>
          <w:color w:val="FF0000"/>
          <w:sz w:val="21"/>
          <w:szCs w:val="18"/>
          <w:highlight w:val="none"/>
        </w:rPr>
      </w:pPr>
      <w:bookmarkStart w:id="21" w:name="_Toc3192"/>
      <w:bookmarkStart w:id="22" w:name="_Toc17313"/>
      <w:r>
        <w:rPr>
          <w:rFonts w:ascii="Times New Roman" w:hAnsi="Times New Roman"/>
          <w:b w:val="0"/>
          <w:bCs w:val="0"/>
          <w:sz w:val="21"/>
          <w:szCs w:val="18"/>
          <w:highlight w:val="none"/>
        </w:rPr>
        <w:t>术语和定义</w:t>
      </w:r>
      <w:bookmarkEnd w:id="21"/>
      <w:bookmarkEnd w:id="22"/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highlight w:val="none"/>
        </w:rPr>
      </w:pPr>
      <w:r>
        <w:rPr>
          <w:highlight w:val="none"/>
        </w:rPr>
        <w:t>以下术语和定义适用于本标准：</w:t>
      </w:r>
    </w:p>
    <w:p>
      <w:pPr>
        <w:pStyle w:val="12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1"/>
        <w:rPr>
          <w:rFonts w:hint="eastAsia" w:ascii="黑体" w:hAnsi="黑体" w:eastAsia="黑体" w:cs="黑体"/>
          <w:highlight w:val="none"/>
        </w:rPr>
      </w:pPr>
    </w:p>
    <w:p>
      <w:pPr>
        <w:pStyle w:val="123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420" w:firstLineChars="200"/>
        <w:jc w:val="both"/>
        <w:textAlignment w:val="auto"/>
        <w:outlineLvl w:val="1"/>
        <w:rPr>
          <w:rFonts w:hint="eastAsia" w:ascii="Times New Roman" w:hAnsi="Times New Roman" w:eastAsia="黑体"/>
          <w:color w:val="FF0000"/>
          <w:highlight w:val="none"/>
          <w:lang w:eastAsia="zh-CN"/>
        </w:rPr>
      </w:pPr>
      <w:r>
        <w:rPr>
          <w:rFonts w:ascii="Times New Roman" w:hAnsi="Times New Roman" w:eastAsia="黑体"/>
          <w:highlight w:val="none"/>
        </w:rPr>
        <w:t xml:space="preserve">接地网 </w:t>
      </w:r>
      <w:r>
        <w:rPr>
          <w:rFonts w:hint="eastAsia" w:ascii="黑体" w:hAnsi="黑体" w:eastAsia="黑体" w:cs="黑体"/>
          <w:b w:val="0"/>
          <w:bCs/>
          <w:highlight w:val="none"/>
        </w:rPr>
        <w:t xml:space="preserve">grounding </w:t>
      </w:r>
      <w:r>
        <w:rPr>
          <w:rFonts w:hint="eastAsia" w:ascii="黑体" w:hAnsi="黑体" w:eastAsia="黑体" w:cs="黑体"/>
          <w:highlight w:val="none"/>
        </w:rPr>
        <w:t>grid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由垂直和水平接地极组成的具有泄流和均压作用的网状接地装置，</w:t>
      </w:r>
      <w:r>
        <w:rPr>
          <w:highlight w:val="none"/>
        </w:rPr>
        <w:t>连接于输电线</w:t>
      </w:r>
      <w:r>
        <w:rPr>
          <w:rFonts w:hint="eastAsia"/>
          <w:highlight w:val="none"/>
          <w:lang w:val="en-US" w:eastAsia="zh-CN"/>
        </w:rPr>
        <w:t>路设备</w:t>
      </w:r>
      <w:r>
        <w:rPr>
          <w:highlight w:val="none"/>
        </w:rPr>
        <w:t>并埋设于大地中的导体组合体</w:t>
      </w:r>
      <w:r>
        <w:rPr>
          <w:rFonts w:hint="eastAsia"/>
          <w:highlight w:val="none"/>
          <w:lang w:eastAsia="zh-CN"/>
        </w:rPr>
        <w:t>。</w:t>
      </w:r>
    </w:p>
    <w:p>
      <w:pPr>
        <w:pStyle w:val="12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1"/>
        <w:rPr>
          <w:rFonts w:hint="eastAsia" w:ascii="黑体" w:hAnsi="黑体" w:eastAsia="黑体" w:cs="黑体"/>
          <w:highlight w:val="none"/>
          <w:lang w:val="en-US" w:eastAsia="zh-CN"/>
        </w:rPr>
      </w:pPr>
    </w:p>
    <w:p>
      <w:pPr>
        <w:pStyle w:val="12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 w:firstLine="420" w:firstLineChars="200"/>
        <w:jc w:val="both"/>
        <w:textAlignment w:val="auto"/>
        <w:outlineLvl w:val="1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接地体 grounding electrode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highlight w:val="none"/>
        </w:rPr>
      </w:pPr>
      <w:r>
        <w:rPr>
          <w:highlight w:val="none"/>
        </w:rPr>
        <w:t>或称接地极。构成接地网的主体架构，为泄放至土壤中的电流提供散流通道的一类导体材料，一般分为水平接地体和垂直接地体。</w:t>
      </w:r>
    </w:p>
    <w:p>
      <w:pPr>
        <w:pStyle w:val="12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1"/>
        <w:rPr>
          <w:rFonts w:hint="default" w:ascii="黑体" w:hAnsi="黑体" w:eastAsia="黑体" w:cs="黑体"/>
          <w:highlight w:val="none"/>
          <w:lang w:val="en-US" w:eastAsia="zh-CN"/>
        </w:rPr>
      </w:pPr>
    </w:p>
    <w:p>
      <w:pPr>
        <w:pStyle w:val="123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420" w:firstLineChars="200"/>
        <w:jc w:val="both"/>
        <w:textAlignment w:val="auto"/>
        <w:outlineLvl w:val="1"/>
        <w:rPr>
          <w:rFonts w:hint="eastAsia" w:ascii="黑体" w:hAnsi="黑体" w:eastAsia="黑体" w:cs="黑体"/>
          <w:highlight w:val="none"/>
        </w:rPr>
      </w:pPr>
      <w:r>
        <w:rPr>
          <w:rFonts w:hint="eastAsia" w:ascii="黑体" w:hAnsi="黑体" w:eastAsia="黑体" w:cs="黑体"/>
          <w:highlight w:val="none"/>
        </w:rPr>
        <w:t xml:space="preserve">接地材料 </w:t>
      </w:r>
      <w:r>
        <w:rPr>
          <w:rFonts w:hint="eastAsia" w:ascii="黑体" w:hAnsi="黑体" w:eastAsia="黑体" w:cs="黑体"/>
          <w:b w:val="0"/>
          <w:bCs/>
          <w:highlight w:val="none"/>
        </w:rPr>
        <w:t xml:space="preserve">grounding </w:t>
      </w:r>
      <w:r>
        <w:rPr>
          <w:rFonts w:hint="eastAsia" w:ascii="黑体" w:hAnsi="黑体" w:eastAsia="黑体" w:cs="黑体"/>
          <w:highlight w:val="none"/>
        </w:rPr>
        <w:t>material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highlight w:val="none"/>
        </w:rPr>
      </w:pPr>
      <w:r>
        <w:rPr>
          <w:highlight w:val="none"/>
        </w:rPr>
        <w:t>用于构成接地体的导电材料，包括：金属类的钢（又称碳钢、碳素钢）、镀锌钢（又称锌包钢、锌覆钢）、铜覆钢（又称铜包钢）和不锈钢包钢接地材料；非金属类的柔性石墨复合接地材料（又称石墨复合接地材料）。</w:t>
      </w:r>
    </w:p>
    <w:p>
      <w:pPr>
        <w:pStyle w:val="12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1"/>
        <w:rPr>
          <w:rFonts w:hint="eastAsia" w:ascii="黑体" w:hAnsi="黑体" w:eastAsia="黑体" w:cs="黑体"/>
          <w:highlight w:val="none"/>
        </w:rPr>
      </w:pPr>
    </w:p>
    <w:p>
      <w:pPr>
        <w:pStyle w:val="123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420" w:firstLineChars="200"/>
        <w:jc w:val="both"/>
        <w:textAlignment w:val="auto"/>
        <w:outlineLvl w:val="1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压接</w:t>
      </w:r>
      <w:r>
        <w:rPr>
          <w:rFonts w:hint="eastAsia" w:ascii="黑体" w:hAnsi="黑体" w:eastAsia="黑体" w:cs="黑体"/>
          <w:highlight w:val="none"/>
        </w:rPr>
        <w:t xml:space="preserve"> </w:t>
      </w:r>
      <w:r>
        <w:rPr>
          <w:rFonts w:hint="eastAsia" w:ascii="黑体" w:hAnsi="黑体" w:eastAsia="黑体" w:cs="黑体"/>
          <w:b w:val="0"/>
          <w:bCs/>
          <w:highlight w:val="none"/>
          <w:lang w:val="en-US" w:eastAsia="zh-CN"/>
        </w:rPr>
        <w:t>hydraulic crimping</w:t>
      </w:r>
    </w:p>
    <w:p>
      <w:pPr>
        <w:pStyle w:val="123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420" w:firstLineChars="200"/>
        <w:jc w:val="both"/>
        <w:textAlignment w:val="auto"/>
        <w:outlineLvl w:val="1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以超高液压压泵为动力的压接机，配套相应的压接模具对接地及接续管进行满足使用要求的连接，此作业过程称为液压压接工艺（简称为压接）。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/>
        <w:textAlignment w:val="auto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3.5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0" w:rightChars="0" w:firstLine="420"/>
        <w:textAlignment w:val="auto"/>
        <w:rPr>
          <w:rFonts w:hint="eastAsia" w:ascii="黑体" w:hAnsi="黑体" w:eastAsia="黑体" w:cs="黑体"/>
          <w:color w:val="FF000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u w:val="none"/>
          <w:lang w:val="en-US" w:eastAsia="zh-CN"/>
        </w:rPr>
        <w:t>接续管 crimping pipe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用金属材料制成的合适采用接地材料压接的液压压接金具，对于接地圆钢来说包括一字型接续管、T字型接续管和十字型接续管等。</w:t>
      </w:r>
    </w:p>
    <w:p>
      <w:pPr>
        <w:pStyle w:val="1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hint="default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</w:pPr>
      <w:bookmarkStart w:id="23" w:name="_Toc7767"/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基本要求</w:t>
      </w:r>
      <w:bookmarkEnd w:id="23"/>
    </w:p>
    <w:p>
      <w:pPr>
        <w:pStyle w:val="1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接地体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镀锌圆钢接地线锌镀层必须连续、均匀、牢固地包裹在钢材上，无破损或者芯体裸露。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镀锌圆钢接地线规格与施工图参数一致。</w:t>
      </w:r>
    </w:p>
    <w:p>
      <w:pPr>
        <w:pStyle w:val="1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接续管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接续管</w:t>
      </w:r>
      <w:r>
        <w:rPr>
          <w:rFonts w:hint="eastAsia"/>
          <w:lang w:val="en-US" w:eastAsia="zh-CN"/>
        </w:rPr>
        <w:t>的尺寸、公差及性能参数应符合GB/T2314的规定或设计文件要求，</w:t>
      </w:r>
      <w:r>
        <w:rPr>
          <w:rFonts w:hint="eastAsia" w:ascii="宋体" w:hAnsi="宋体" w:cs="宋体"/>
          <w:highlight w:val="none"/>
          <w:lang w:val="en-US" w:eastAsia="zh-CN"/>
        </w:rPr>
        <w:t>结构剖面如图1所示</w:t>
      </w:r>
      <w:r>
        <w:rPr>
          <w:rFonts w:hint="eastAsia" w:ascii="宋体" w:hAnsi="宋体" w:eastAsia="宋体" w:cs="宋体"/>
          <w:highlight w:val="none"/>
          <w:lang w:val="en-US" w:eastAsia="zh-CN"/>
        </w:rPr>
        <w:t>；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highlight w:val="none"/>
          <w:lang w:val="en-US" w:eastAsia="zh-CN"/>
        </w:rPr>
        <w:t>表面</w:t>
      </w:r>
      <w:r>
        <w:rPr>
          <w:rFonts w:hint="eastAsia" w:ascii="宋体" w:hAnsi="宋体" w:cs="宋体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highlight w:val="none"/>
          <w:lang w:val="en-US" w:eastAsia="zh-CN"/>
        </w:rPr>
        <w:t>光滑、平整，无凹凸及变形现象</w:t>
      </w:r>
      <w:r>
        <w:rPr>
          <w:rFonts w:hint="eastAsia" w:ascii="宋体" w:hAnsi="宋体" w:cs="宋体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highlight w:val="none"/>
          <w:lang w:val="en-US" w:eastAsia="zh-CN"/>
        </w:rPr>
        <w:t>各端管口应光滑无毛刺；管内应整洁、光滑；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采用焊接工艺的接续管，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焊纹应</w:t>
      </w:r>
      <w:r>
        <w:rPr>
          <w:rFonts w:hint="eastAsia" w:ascii="宋体" w:hAnsi="宋体" w:eastAsia="宋体" w:cs="宋体"/>
          <w:highlight w:val="none"/>
          <w:lang w:val="en-US" w:eastAsia="zh-CN"/>
        </w:rPr>
        <w:t>平整均匀、连接可靠、接触良好</w:t>
      </w:r>
      <w:r>
        <w:rPr>
          <w:rFonts w:hint="eastAsia" w:ascii="宋体" w:hAnsi="宋体" w:cs="宋体"/>
          <w:highlight w:val="none"/>
          <w:lang w:val="en-US" w:eastAsia="zh-CN"/>
        </w:rPr>
        <w:t>，镀锌层符合要求</w:t>
      </w:r>
      <w:r>
        <w:rPr>
          <w:rFonts w:hint="eastAsia" w:ascii="宋体" w:hAnsi="宋体" w:cs="宋体"/>
          <w:color w:val="FF0000"/>
          <w:highlight w:val="none"/>
          <w:lang w:val="en-US" w:eastAsia="zh-CN"/>
        </w:rPr>
        <w:t>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highlight w:val="none"/>
          <w:lang w:val="en-US" w:eastAsia="zh-CN"/>
        </w:rPr>
        <w:t>的同轴公差应小于0.3mm。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color w:val="FF0000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u w:val="none"/>
          <w:lang w:val="en-US" w:eastAsia="zh-CN"/>
        </w:rPr>
        <w:t>GB 50233中规定，接续管的壁厚不小于3mm，对接长度为圆钢直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径的20倍，接续管的型号和规格应与所连接的圆钢相匹配。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center"/>
        <w:textAlignment w:val="auto"/>
        <w:outlineLvl w:val="2"/>
      </w:pPr>
      <w:r>
        <w:drawing>
          <wp:inline distT="0" distB="0" distL="114300" distR="114300">
            <wp:extent cx="3599815" cy="619760"/>
            <wp:effectExtent l="0" t="0" r="6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center"/>
        <w:textAlignment w:val="auto"/>
        <w:rPr>
          <w:rFonts w:hint="eastAsia" w:ascii="黑体" w:hAnsi="黑体" w:eastAsia="黑体" w:cs="黑体"/>
          <w:b w:val="0"/>
          <w:color w:val="FF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一字型接续管剖面示意图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</w:pPr>
      <w:r>
        <w:drawing>
          <wp:inline distT="0" distB="0" distL="114300" distR="114300">
            <wp:extent cx="3599815" cy="2225675"/>
            <wp:effectExtent l="0" t="0" r="63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center"/>
        <w:textAlignment w:val="auto"/>
        <w:rPr>
          <w:rFonts w:hint="eastAsia" w:ascii="黑体" w:hAnsi="黑体" w:eastAsia="黑体" w:cs="黑体"/>
          <w:b w:val="0"/>
          <w:color w:val="FF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T字型接续管剖面示意图</w:t>
      </w:r>
    </w:p>
    <w:p>
      <w:pPr>
        <w:tabs>
          <w:tab w:val="left" w:pos="7203"/>
        </w:tabs>
        <w:bidi w:val="0"/>
        <w:jc w:val="center"/>
        <w:rPr>
          <w:rFonts w:hint="eastAsia" w:ascii="黑体" w:hAnsi="黑体" w:eastAsia="黑体" w:cs="黑体"/>
          <w:lang w:val="en-US" w:eastAsia="zh-CN"/>
        </w:rPr>
      </w:pPr>
      <w:r>
        <w:drawing>
          <wp:inline distT="0" distB="0" distL="114300" distR="114300">
            <wp:extent cx="3599815" cy="3721100"/>
            <wp:effectExtent l="0" t="0" r="635" b="1270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rcRect b="846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center"/>
        <w:textAlignment w:val="auto"/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十字型接续管剖面示意图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center"/>
        <w:textAlignment w:val="auto"/>
        <w:outlineLvl w:val="2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图1 接续管剖面示意图</w:t>
      </w:r>
    </w:p>
    <w:p>
      <w:pPr>
        <w:pStyle w:val="1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压接机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根据作业环境和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的外形尺寸，选择符合DL/T 689要求并与之匹配的压接钳，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压接模具应符合本文件的要求。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压力表应定期检定或校准。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液压胶管应符合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DL/T 689</w:t>
      </w:r>
      <w:r>
        <w:rPr>
          <w:rFonts w:hint="eastAsia" w:ascii="宋体" w:hAnsi="宋体" w:eastAsia="宋体" w:cs="宋体"/>
          <w:highlight w:val="none"/>
          <w:lang w:val="en-US" w:eastAsia="zh-CN"/>
        </w:rPr>
        <w:t>的规定，使用前必须进行检查，不应有泄露。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压接机使用中应保持清洁，检查有无漏油现象，并注意油位应保持在视油孔可见位置。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液压油的选择及使用应符合压接机技术文件要求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液压油应定期过滤或更换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，一般一年一次或一个工程一次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，寒冷地区使用一冬季后应更换。</w:t>
      </w:r>
    </w:p>
    <w:p>
      <w:pPr>
        <w:pStyle w:val="1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压接摸具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模具标准尺寸</w:t>
      </w:r>
    </w:p>
    <w:p>
      <w:pPr>
        <w:pStyle w:val="12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 w:firstLine="0" w:firstLineChars="0"/>
        <w:jc w:val="both"/>
        <w:textAlignment w:val="auto"/>
        <w:outlineLvl w:val="2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对边距</w:t>
      </w:r>
      <w:r>
        <w:rPr>
          <w:rFonts w:hint="eastAsia"/>
          <w:i/>
          <w:iCs/>
          <w:lang w:val="en-US" w:eastAsia="zh-CN"/>
        </w:rPr>
        <w:t>S</w:t>
      </w:r>
      <w:r>
        <w:rPr>
          <w:rFonts w:hint="eastAsia"/>
          <w:i/>
          <w:iCs/>
          <w:vertAlign w:val="subscript"/>
          <w:lang w:val="en-US" w:eastAsia="zh-CN"/>
        </w:rPr>
        <w:t>m</w:t>
      </w:r>
      <w:r>
        <w:rPr>
          <w:rFonts w:hint="eastAsia"/>
          <w:vertAlign w:val="baseline"/>
          <w:lang w:val="en-US" w:eastAsia="zh-CN"/>
        </w:rPr>
        <w:t>按下式设计：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/>
        <w:jc w:val="both"/>
        <w:textAlignment w:val="auto"/>
        <w:outlineLvl w:val="2"/>
        <w:rPr>
          <w:rFonts w:hint="default" w:hAnsi="Cambria Math"/>
          <w:i w:val="0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                       </w:t>
      </w:r>
      <m:oMath>
        <m:sSubSup>
          <m:sSubSupPr>
            <m:ctrlPr>
              <w:rPr>
                <w:rFonts w:hint="default" w:ascii="Cambria Math" w:hAnsi="Cambria Math"/>
                <w:i/>
                <w:vertAlign w:val="baseline"/>
                <w:lang w:val="en-US" w:eastAsia="zh-CN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vertAlign w:val="baseline"/>
                    <w:lang w:val="en-US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vertAlign w:val="baseline"/>
                    <w:lang w:val="en-US" w:eastAsia="zh-CN"/>
                  </w:rPr>
                  <m:t>S</m:t>
                </m:r>
                <m:ctrlPr>
                  <w:rPr>
                    <w:rFonts w:ascii="Cambria Math" w:hAnsi="Cambria Math"/>
                    <w:i/>
                    <w:vertAlign w:val="baseline"/>
                    <w:lang w:val="en-US"/>
                  </w:rPr>
                </m:ctrlPr>
              </m:e>
              <m:sub>
                <m:r>
                  <m:rPr/>
                  <w:rPr>
                    <w:rFonts w:hint="default" w:ascii="Cambria Math" w:hAnsi="Cambria Math"/>
                    <w:vertAlign w:val="baseline"/>
                    <w:lang w:val="en-US" w:eastAsia="zh-CN"/>
                  </w:rPr>
                  <m:t>m</m:t>
                </m:r>
                <m:ctrlPr>
                  <w:rPr>
                    <w:rFonts w:ascii="Cambria Math" w:hAnsi="Cambria Math"/>
                    <w:i/>
                    <w:vertAlign w:val="baseline"/>
                    <w:lang w:val="en-US"/>
                  </w:rPr>
                </m:ctrlPr>
              </m:sub>
            </m:sSub>
            <m:r>
              <m:rPr/>
              <w:rPr>
                <w:rFonts w:hint="eastAsia" w:ascii="Cambria Math" w:hAnsi="Cambria Math"/>
                <w:vertAlign w:val="baseline"/>
                <w:lang w:val="en-US" w:eastAsia="zh-CN"/>
              </w:rPr>
              <m:t>=</m:t>
            </m:r>
            <m:r>
              <m:rPr/>
              <w:rPr>
                <w:rFonts w:hint="default" w:ascii="Cambria Math" w:hAnsi="Cambria Math"/>
                <w:vertAlign w:val="baseline"/>
                <w:lang w:val="en-US" w:eastAsia="zh-CN"/>
              </w:rPr>
              <m:t>(0.86D)</m:t>
            </m:r>
            <m:ctrlPr>
              <w:rPr>
                <w:rFonts w:hint="default" w:ascii="Cambria Math" w:hAnsi="Cambria Math"/>
                <w:i/>
                <w:vertAlign w:val="baseline"/>
                <w:lang w:val="en-US" w:eastAsia="zh-CN"/>
              </w:rPr>
            </m:ctrlPr>
          </m:e>
          <m:sub>
            <m:r>
              <m:rPr/>
              <w:rPr>
                <w:rFonts w:hint="default" w:ascii="Cambria Math" w:hAnsi="Cambria Math"/>
                <w:vertAlign w:val="baseline"/>
                <w:lang w:val="en-US" w:eastAsia="zh-CN"/>
              </w:rPr>
              <m:t>−</m:t>
            </m:r>
            <m:r>
              <m:rPr/>
              <w:rPr>
                <w:rFonts w:hint="eastAsia" w:ascii="Cambria Math" w:hAnsi="Cambria Math"/>
                <w:vertAlign w:val="baseline"/>
                <w:lang w:val="en-US" w:eastAsia="zh-CN"/>
              </w:rPr>
              <m:t>0.2</m:t>
            </m:r>
            <m:ctrlPr>
              <w:rPr>
                <w:rFonts w:hint="default" w:ascii="Cambria Math" w:hAnsi="Cambria Math"/>
                <w:i/>
                <w:vertAlign w:val="baseline"/>
                <w:lang w:val="en-US" w:eastAsia="zh-CN"/>
              </w:rPr>
            </m:ctrlPr>
          </m:sub>
          <m:sup>
            <m:r>
              <m:rPr/>
              <w:rPr>
                <w:rFonts w:hint="default" w:ascii="Cambria Math" w:hAnsi="Cambria Math"/>
                <w:vertAlign w:val="baseline"/>
                <w:lang w:val="en-US" w:eastAsia="zh-CN"/>
              </w:rPr>
              <m:t>−</m:t>
            </m:r>
            <m:r>
              <m:rPr/>
              <w:rPr>
                <w:rFonts w:hint="eastAsia" w:ascii="Cambria Math" w:hAnsi="Cambria Math"/>
                <w:vertAlign w:val="baseline"/>
                <w:lang w:val="en-US" w:eastAsia="zh-CN"/>
              </w:rPr>
              <m:t>0.1</m:t>
            </m:r>
            <m:ctrlPr>
              <w:rPr>
                <w:rFonts w:hint="default" w:ascii="Cambria Math" w:hAnsi="Cambria Math"/>
                <w:i/>
                <w:vertAlign w:val="baseline"/>
                <w:lang w:val="en-US" w:eastAsia="zh-CN"/>
              </w:rPr>
            </m:ctrlPr>
          </m:sup>
        </m:sSubSup>
      </m:oMath>
    </w:p>
    <w:p>
      <w:pPr>
        <w:pStyle w:val="12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 w:firstLine="0" w:firstLineChars="0"/>
        <w:jc w:val="both"/>
        <w:textAlignment w:val="auto"/>
        <w:outlineLvl w:val="2"/>
        <w:rPr>
          <w:rFonts w:hint="default" w:hAnsi="Cambria Math"/>
          <w:i w:val="0"/>
          <w:vertAlign w:val="baseline"/>
          <w:lang w:val="en-US" w:eastAsia="zh-CN"/>
        </w:rPr>
      </w:pPr>
      <w:r>
        <w:rPr>
          <w:rFonts w:hint="eastAsia" w:hAnsi="Cambria Math"/>
          <w:i w:val="0"/>
          <w:vertAlign w:val="baseline"/>
          <w:lang w:val="en-US" w:eastAsia="zh-CN"/>
        </w:rPr>
        <w:t>压口长</w:t>
      </w:r>
      <w:r>
        <w:rPr>
          <w:rFonts w:hint="eastAsia" w:hAnsi="Cambria Math"/>
          <w:i/>
          <w:iCs/>
          <w:vertAlign w:val="baseline"/>
          <w:lang w:val="en-US" w:eastAsia="zh-CN"/>
        </w:rPr>
        <w:t>L</w:t>
      </w:r>
      <w:r>
        <w:rPr>
          <w:rFonts w:hint="eastAsia" w:hAnsi="Cambria Math"/>
          <w:i/>
          <w:iCs/>
          <w:vertAlign w:val="subscript"/>
          <w:lang w:val="en-US" w:eastAsia="zh-CN"/>
        </w:rPr>
        <w:t>m</w:t>
      </w:r>
      <w:r>
        <w:rPr>
          <w:rFonts w:hint="eastAsia" w:hAnsi="Cambria Math"/>
          <w:i w:val="0"/>
          <w:vertAlign w:val="baseline"/>
          <w:lang w:val="en-US" w:eastAsia="zh-CN"/>
        </w:rPr>
        <w:t>按下式设计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/>
        <w:jc w:val="both"/>
        <w:textAlignment w:val="auto"/>
        <w:outlineLvl w:val="2"/>
        <w:rPr>
          <w:rFonts w:hint="eastAsia" w:hAnsi="Cambria Math"/>
          <w:i w:val="0"/>
          <w:vertAlign w:val="baseline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vertAlign w:val="baseline"/>
                  <w:lang w:val="en-US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vertAlign w:val="baseline"/>
                  <w:lang w:val="en-US" w:eastAsia="zh-CN"/>
                </w:rPr>
                <m:t>L</m:t>
              </m:r>
              <m:ctrlPr>
                <w:rPr>
                  <w:rFonts w:ascii="Cambria Math" w:hAnsi="Cambria Math"/>
                  <w:i/>
                  <w:vertAlign w:val="baseline"/>
                  <w:lang w:val="en-US"/>
                </w:rPr>
              </m:ctrlPr>
            </m:e>
            <m:sub>
              <m:r>
                <m:rPr/>
                <w:rPr>
                  <w:rFonts w:hint="default" w:ascii="Cambria Math" w:hAnsi="Cambria Math"/>
                  <w:vertAlign w:val="baseline"/>
                  <w:lang w:val="en-US" w:eastAsia="zh-CN"/>
                </w:rPr>
                <m:t>m</m:t>
              </m:r>
              <m:ctrlPr>
                <w:rPr>
                  <w:rFonts w:ascii="Cambria Math" w:hAnsi="Cambria Math"/>
                  <w:i/>
                  <w:vertAlign w:val="baseline"/>
                  <w:lang w:val="en-US"/>
                </w:rPr>
              </m:ctrlPr>
            </m:sub>
          </m:sSub>
          <m:r>
            <m:rPr/>
            <w:rPr>
              <w:rFonts w:hint="eastAsia" w:ascii="Cambria Math" w:hAnsi="Cambria Math"/>
              <w:vertAlign w:val="baseline"/>
              <w:lang w:val="en-US" w:eastAsia="zh-CN"/>
            </w:rPr>
            <m:t>=</m:t>
          </m:r>
          <m:f>
            <m:fPr>
              <m:ctrlPr>
                <w:rPr>
                  <w:rFonts w:hint="eastAsia" w:ascii="Cambria Math" w:hAnsi="Cambria Math"/>
                  <w:i/>
                  <w:vertAlign w:val="baseline"/>
                  <w:lang w:val="en-US" w:eastAsia="zh-CN"/>
                </w:rPr>
              </m:ctrlPr>
            </m:fPr>
            <m:num>
              <m:r>
                <m:rPr/>
                <w:rPr>
                  <w:rFonts w:hint="default" w:ascii="Cambria Math" w:hAnsi="Cambria Math"/>
                  <w:vertAlign w:val="baseline"/>
                  <w:lang w:val="en-US" w:eastAsia="zh-CN"/>
                </w:rPr>
                <m:t>kP</m:t>
              </m:r>
              <m:ctrlPr>
                <w:rPr>
                  <w:rFonts w:hint="eastAsia" w:ascii="Cambria Math" w:hAnsi="Cambria Math"/>
                  <w:i/>
                  <w:vertAlign w:val="baseline"/>
                  <w:lang w:val="en-US" w:eastAsia="zh-CN"/>
                </w:rPr>
              </m:ctrlPr>
            </m:num>
            <m:den>
              <m:r>
                <m:rPr/>
                <w:rPr>
                  <w:rFonts w:hint="default" w:ascii="Cambria Math" w:hAnsi="Cambria Math"/>
                  <w:vertAlign w:val="baseline"/>
                  <w:lang w:val="en-US" w:eastAsia="zh-CN"/>
                </w:rPr>
                <m:t>HB</m:t>
              </m:r>
              <m:r>
                <m:rPr/>
                <w:rPr>
                  <w:rFonts w:hint="eastAsia" w:ascii="Cambria Math" w:hAnsi="Cambria Math"/>
                  <w:vertAlign w:val="baseline"/>
                  <w:lang w:val="en-US" w:eastAsia="zh-CN"/>
                </w:rPr>
                <m:t>×</m:t>
              </m:r>
              <m:r>
                <m:rPr/>
                <w:rPr>
                  <w:rFonts w:hint="default" w:ascii="Cambria Math" w:hAnsi="Cambria Math"/>
                  <w:vertAlign w:val="baseline"/>
                  <w:lang w:val="en-US" w:eastAsia="zh-CN"/>
                </w:rPr>
                <m:t>D</m:t>
              </m:r>
              <m:ctrlPr>
                <w:rPr>
                  <w:rFonts w:hint="eastAsia" w:ascii="Cambria Math" w:hAnsi="Cambria Math"/>
                  <w:i/>
                  <w:vertAlign w:val="baseline"/>
                  <w:lang w:val="en-US" w:eastAsia="zh-CN"/>
                </w:rPr>
              </m:ctrlPr>
            </m:den>
          </m:f>
        </m:oMath>
      </m:oMathPara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/>
        <w:jc w:val="both"/>
        <w:textAlignment w:val="auto"/>
        <w:outlineLvl w:val="2"/>
        <w:rPr>
          <w:rFonts w:hint="eastAsia" w:hAnsi="Cambria Math"/>
          <w:i w:val="0"/>
          <w:color w:val="FF0000"/>
          <w:vertAlign w:val="baseline"/>
          <w:lang w:val="en-US" w:eastAsia="zh-CN"/>
        </w:rPr>
      </w:pPr>
      <w:r>
        <w:rPr>
          <w:rFonts w:hint="eastAsia" w:hAnsi="Cambria Math"/>
          <w:i w:val="0"/>
          <w:vertAlign w:val="baseline"/>
          <w:lang w:val="en-US" w:eastAsia="zh-CN"/>
        </w:rPr>
        <w:t>式中：</w:t>
      </w:r>
      <w:r>
        <w:rPr>
          <w:rFonts w:hint="eastAsia" w:hAnsi="Cambria Math"/>
          <w:i/>
          <w:iCs/>
          <w:vertAlign w:val="baseline"/>
          <w:lang w:val="en-US" w:eastAsia="zh-CN"/>
        </w:rPr>
        <w:t>P</w:t>
      </w:r>
      <w:r>
        <w:rPr>
          <w:rFonts w:hint="eastAsia" w:hAnsi="Cambria Math"/>
          <w:i w:val="0"/>
          <w:vertAlign w:val="baseline"/>
          <w:lang w:val="en-US" w:eastAsia="zh-CN"/>
        </w:rPr>
        <w:t>——压接机工作压力,N；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/>
        <w:jc w:val="both"/>
        <w:textAlignment w:val="auto"/>
        <w:outlineLvl w:val="2"/>
        <w:rPr>
          <w:rFonts w:hint="eastAsia" w:hAnsi="Cambria Math"/>
          <w:i w:val="0"/>
          <w:vertAlign w:val="baseline"/>
          <w:lang w:val="en-US" w:eastAsia="zh-CN"/>
        </w:rPr>
      </w:pPr>
      <w:r>
        <w:rPr>
          <w:rFonts w:hint="eastAsia" w:hAnsi="Cambria Math"/>
          <w:i w:val="0"/>
          <w:vertAlign w:val="baseline"/>
          <w:lang w:val="en-US" w:eastAsia="zh-CN"/>
        </w:rPr>
        <w:t xml:space="preserve">      </w:t>
      </w:r>
      <m:oMath>
        <m:r>
          <m:rPr/>
          <w:rPr>
            <w:rFonts w:hint="default" w:ascii="Cambria Math" w:hAnsi="Cambria Math"/>
            <w:vertAlign w:val="baseline"/>
            <w:lang w:val="en-US" w:eastAsia="zh-CN"/>
          </w:rPr>
          <m:t>k</m:t>
        </m:r>
      </m:oMath>
      <w:r>
        <w:rPr>
          <w:rFonts w:hint="eastAsia" w:hAnsi="Cambria Math"/>
          <w:i w:val="0"/>
          <w:vertAlign w:val="baseline"/>
          <w:lang w:val="en-US" w:eastAsia="zh-CN"/>
        </w:rPr>
        <w:t>——压接机使用系数；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/>
        <w:jc w:val="both"/>
        <w:textAlignment w:val="auto"/>
        <w:outlineLvl w:val="2"/>
        <w:rPr>
          <w:rFonts w:hint="eastAsia" w:hAnsi="Cambria Math"/>
          <w:i w:val="0"/>
          <w:color w:val="FF0000"/>
          <w:vertAlign w:val="baseline"/>
          <w:lang w:val="en-US" w:eastAsia="zh-CN"/>
        </w:rPr>
      </w:pPr>
      <w:r>
        <w:rPr>
          <w:rFonts w:hint="eastAsia" w:hAnsi="Cambria Math"/>
          <w:i w:val="0"/>
          <w:vertAlign w:val="baseline"/>
          <w:lang w:val="en-US" w:eastAsia="zh-CN"/>
        </w:rPr>
        <w:t xml:space="preserve">      </w:t>
      </w:r>
      <w:r>
        <w:rPr>
          <w:rFonts w:hint="eastAsia" w:hAnsi="Cambria Math"/>
          <w:i/>
          <w:iCs/>
          <w:vertAlign w:val="baseline"/>
          <w:lang w:val="en-US" w:eastAsia="zh-CN"/>
        </w:rPr>
        <w:t>HB</w:t>
      </w:r>
      <w:r>
        <w:rPr>
          <w:rFonts w:hint="eastAsia" w:hAnsi="Cambria Math"/>
          <w:i w:val="0"/>
          <w:vertAlign w:val="baseline"/>
          <w:lang w:val="en-US" w:eastAsia="zh-CN"/>
        </w:rPr>
        <w:t>——接续管材料的布氏硬度（钢压接管取133HB）；</w:t>
      </w:r>
    </w:p>
    <w:p>
      <w:pPr>
        <w:pStyle w:val="12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right="0" w:rightChars="0"/>
        <w:jc w:val="both"/>
        <w:textAlignment w:val="auto"/>
        <w:outlineLvl w:val="2"/>
        <w:rPr>
          <w:rFonts w:hint="eastAsia" w:hAnsi="Cambria Math"/>
          <w:i w:val="0"/>
          <w:vertAlign w:val="baseline"/>
          <w:lang w:val="en-US" w:eastAsia="zh-CN"/>
        </w:rPr>
      </w:pPr>
      <w:r>
        <w:rPr>
          <w:rFonts w:hint="eastAsia" w:hAnsi="Cambria Math"/>
          <w:i w:val="0"/>
          <w:vertAlign w:val="baseline"/>
          <w:lang w:val="en-US" w:eastAsia="zh-CN"/>
        </w:rPr>
        <w:t xml:space="preserve">      </w:t>
      </w:r>
      <w:r>
        <w:rPr>
          <w:rFonts w:hint="eastAsia" w:hAnsi="Cambria Math"/>
          <w:i/>
          <w:iCs/>
          <w:vertAlign w:val="baseline"/>
          <w:lang w:val="en-US" w:eastAsia="zh-CN"/>
        </w:rPr>
        <w:t>D</w:t>
      </w:r>
      <w:r>
        <w:rPr>
          <w:rFonts w:hint="eastAsia" w:hAnsi="Cambria Math"/>
          <w:i w:val="0"/>
          <w:vertAlign w:val="baseline"/>
          <w:lang w:val="en-US" w:eastAsia="zh-CN"/>
        </w:rPr>
        <w:t>——接续管标称外径，mm。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压接摸具对边距公差应满足4.4.1条的要求，且均匀分布，上、下模具合模后，每一组对边矩之间的偏差不大于0.1mm，对边距可通过检验性试验的第一模压尺寸验证。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压接施工前，压接模具应进行外观检查，压接模具上、下模应为出厂时配套模具，禁止不同组上、下模交叉使用，如压接模具检查不合格，应停止使用。</w:t>
      </w:r>
    </w:p>
    <w:p>
      <w:pPr>
        <w:pStyle w:val="1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检验性试验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压接施工后应按照验证合格后的压接工艺对该工程用的</w:t>
      </w:r>
      <w:r>
        <w:rPr>
          <w:rFonts w:hint="eastAsia" w:ascii="宋体" w:hAnsi="宋体" w:cs="宋体"/>
          <w:highlight w:val="none"/>
          <w:lang w:val="en-US" w:eastAsia="zh-CN"/>
        </w:rPr>
        <w:t>接地圆钢</w:t>
      </w:r>
      <w:r>
        <w:rPr>
          <w:rFonts w:hint="eastAsia" w:ascii="宋体" w:hAnsi="宋体" w:eastAsia="宋体" w:cs="宋体"/>
          <w:highlight w:val="none"/>
          <w:lang w:val="en-US" w:eastAsia="zh-CN"/>
        </w:rPr>
        <w:t>、</w:t>
      </w:r>
      <w:r>
        <w:rPr>
          <w:rFonts w:hint="eastAsia" w:ascii="宋体" w:hAnsi="宋体" w:cs="宋体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highlight w:val="none"/>
          <w:lang w:val="en-US" w:eastAsia="zh-CN"/>
        </w:rPr>
        <w:t>及配套的压接模具进行检验性压接试验。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试件材料应从实际工程材料中随机选取</w:t>
      </w:r>
      <w:r>
        <w:rPr>
          <w:rFonts w:hint="eastAsia" w:ascii="宋体" w:hAnsi="宋体" w:cs="宋体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highlight w:val="none"/>
          <w:lang w:val="en-US" w:eastAsia="zh-CN"/>
        </w:rPr>
        <w:t>压接后拉力应不小于30kN，每种形式的试件不得少于3根。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如有一根试件数值未达到规定，应查明原因，改进后做2倍的试件再试验并应全部合格。</w:t>
      </w:r>
    </w:p>
    <w:p>
      <w:pPr>
        <w:pStyle w:val="1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其他规定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施工操作人员应经过培训并持有压接操作许可证，作业过程中应有专业人员见证并记录原始数据。</w:t>
      </w:r>
    </w:p>
    <w:p>
      <w:pPr>
        <w:pStyle w:val="1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在操作时，应编制压接作业指导书，指导书中至少应包括以下内容：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a) </w:t>
      </w:r>
      <w:r>
        <w:rPr>
          <w:rFonts w:hint="eastAsia"/>
          <w:lang w:val="en-US" w:eastAsia="zh-CN"/>
        </w:rPr>
        <w:t>接地装置</w:t>
      </w:r>
      <w:r>
        <w:rPr>
          <w:rFonts w:hint="eastAsia" w:eastAsia="宋体"/>
          <w:lang w:val="en-US" w:eastAsia="zh-CN"/>
        </w:rPr>
        <w:t>的规格型号及有关参数；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b) </w:t>
      </w:r>
      <w:r>
        <w:rPr>
          <w:rFonts w:hint="eastAsia"/>
          <w:lang w:val="en-US" w:eastAsia="zh-CN"/>
        </w:rPr>
        <w:t>接续管</w:t>
      </w:r>
      <w:r>
        <w:rPr>
          <w:rFonts w:hint="eastAsia" w:eastAsia="宋体"/>
          <w:lang w:val="en-US" w:eastAsia="zh-CN"/>
        </w:rPr>
        <w:t>的结构尺寸；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c) 压接应达到的额定工作压力；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d) </w:t>
      </w:r>
      <w:r>
        <w:rPr>
          <w:rFonts w:hint="eastAsia"/>
          <w:lang w:val="en-US" w:eastAsia="zh-CN"/>
        </w:rPr>
        <w:t>接续管</w:t>
      </w:r>
      <w:r>
        <w:rPr>
          <w:rFonts w:hint="eastAsia" w:eastAsia="宋体"/>
          <w:lang w:val="en-US" w:eastAsia="zh-CN"/>
        </w:rPr>
        <w:t>定位印记尺寸；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e) 压接机型号及压接模具规格；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f) </w:t>
      </w:r>
      <w:r>
        <w:rPr>
          <w:rFonts w:hint="eastAsia"/>
          <w:lang w:val="en-US" w:eastAsia="zh-CN"/>
        </w:rPr>
        <w:t>接续管</w:t>
      </w:r>
      <w:r>
        <w:rPr>
          <w:rFonts w:hint="eastAsia" w:eastAsia="宋体"/>
          <w:lang w:val="en-US" w:eastAsia="zh-CN"/>
        </w:rPr>
        <w:t>压后尺寸和测量方式等有关规定；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g) 施工流程和工艺设计；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 w:firstLine="420" w:firstLineChars="200"/>
        <w:jc w:val="both"/>
        <w:textAlignment w:val="auto"/>
        <w:outlineLvl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rFonts w:hint="eastAsia" w:eastAsia="宋体"/>
          <w:lang w:val="en-US" w:eastAsia="zh-CN"/>
        </w:rPr>
        <w:t>) 其他特殊要求。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合模时候，液压系统的压力不低于额定工作压力，施压时应使每模达到额定工作压力后维持3-5</w:t>
      </w:r>
      <w:r>
        <w:rPr>
          <w:rFonts w:hint="eastAsia"/>
          <w:lang w:val="en-US" w:eastAsia="zh-CN"/>
        </w:rPr>
        <w:t>s</w:t>
      </w:r>
      <w:r>
        <w:rPr>
          <w:rFonts w:hint="eastAsia" w:eastAsia="宋体"/>
          <w:lang w:val="en-US" w:eastAsia="zh-CN"/>
        </w:rPr>
        <w:t>。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/>
          <w:b w:val="0"/>
          <w:bCs/>
          <w:lang w:val="en-US" w:eastAsia="zh-CN"/>
        </w:rPr>
      </w:pPr>
      <w:r>
        <w:rPr>
          <w:rFonts w:hint="eastAsia" w:eastAsia="宋体"/>
          <w:lang w:val="en-US" w:eastAsia="zh-CN"/>
        </w:rPr>
        <w:t>压接过程中的安全要求必须符合</w:t>
      </w:r>
      <w:r>
        <w:rPr>
          <w:rFonts w:hint="eastAsia"/>
          <w:lang w:val="en-US" w:eastAsia="zh-CN"/>
        </w:rPr>
        <w:t>DL5009.2</w:t>
      </w:r>
      <w:r>
        <w:rPr>
          <w:rFonts w:hint="eastAsia" w:cs="Times New Roman"/>
          <w:lang w:val="en-US" w:eastAsia="zh-CN"/>
        </w:rPr>
        <w:t>的</w:t>
      </w:r>
      <w:r>
        <w:rPr>
          <w:rFonts w:hint="eastAsia"/>
          <w:b w:val="0"/>
          <w:bCs/>
          <w:sz w:val="22"/>
          <w:szCs w:val="21"/>
          <w:lang w:val="en-US" w:eastAsia="zh-CN"/>
        </w:rPr>
        <w:t>规定。</w:t>
      </w:r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hint="default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</w:pPr>
      <w:bookmarkStart w:id="24" w:name="_Toc21287"/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压接前准备</w:t>
      </w:r>
      <w:bookmarkEnd w:id="24"/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压接前应使用精度不低于0.02mm的游标卡尺检测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的内外径，使用精度为1mm的卷尺或直尺测量各部件长度，其尺寸及公差应符合GB/T 2314及图纸规定。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压接前对采用焊接工艺的接续管焊接部位进行外观检查，焊缝应均匀无缺陷，焊接位置无脱锌现象。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压接前，校直接地线压接部位端头，并将端头清洁干净，无泥土等异物。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压接前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、穿管应做标记，且应在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接地圆钢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、管件上画上一周，画</w:t>
      </w:r>
      <w:r>
        <w:rPr>
          <w:rFonts w:hint="eastAsia" w:ascii="宋体" w:hAnsi="宋体" w:eastAsia="宋体" w:cs="宋体"/>
          <w:highlight w:val="none"/>
          <w:lang w:val="en-US" w:eastAsia="zh-CN"/>
        </w:rPr>
        <w:t>后或穿管时应复查。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highlight w:val="none"/>
          <w:lang w:val="en-US" w:eastAsia="zh-CN"/>
        </w:rPr>
        <w:t>穿管前应用汽油、酒精等清洗剂清洗</w:t>
      </w:r>
      <w:r>
        <w:rPr>
          <w:rFonts w:hint="eastAsia" w:ascii="宋体" w:hAnsi="宋体" w:cs="宋体"/>
          <w:highlight w:val="none"/>
          <w:lang w:val="en-US" w:eastAsia="zh-CN"/>
        </w:rPr>
        <w:t>接续管</w:t>
      </w:r>
      <w:r>
        <w:rPr>
          <w:rFonts w:hint="eastAsia" w:ascii="宋体" w:hAnsi="宋体" w:eastAsia="宋体" w:cs="宋体"/>
          <w:highlight w:val="none"/>
          <w:lang w:val="en-US" w:eastAsia="zh-CN"/>
        </w:rPr>
        <w:t>内壁，清洗后短期内不使用时，应将管口临时封堵并包装。</w:t>
      </w:r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hint="default" w:ascii="Times New Roman" w:hAnsi="Times New Roman" w:cs="Times New Roman"/>
          <w:b w:val="0"/>
          <w:bCs w:val="0"/>
          <w:color w:val="FF0000"/>
          <w:sz w:val="21"/>
          <w:szCs w:val="18"/>
          <w:highlight w:val="none"/>
          <w:lang w:val="en-US" w:eastAsia="zh-CN"/>
        </w:rPr>
      </w:pPr>
      <w:bookmarkStart w:id="25" w:name="_Toc25806"/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接续管压接</w:t>
      </w:r>
      <w:bookmarkEnd w:id="25"/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eastAsia" w:ascii="黑体" w:hAnsi="黑体" w:eastAsia="黑体" w:cs="黑体"/>
          <w:b w:val="0"/>
          <w:bCs w:val="0"/>
          <w:i/>
          <w:iCs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>一字型接续管压接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>一字型接续管的穿管</w:t>
      </w:r>
      <w:r>
        <w:rPr>
          <w:rFonts w:hint="eastAsia" w:eastAsia="宋体" w:cs="Times New Roman"/>
          <w:color w:val="auto"/>
          <w:lang w:val="en-US" w:eastAsia="zh-CN"/>
        </w:rPr>
        <w:t>流程如图</w:t>
      </w:r>
      <w:r>
        <w:rPr>
          <w:rFonts w:hint="eastAsia" w:cs="Times New Roman"/>
          <w:color w:val="auto"/>
          <w:lang w:val="en-US" w:eastAsia="zh-CN"/>
        </w:rPr>
        <w:t>2</w:t>
      </w:r>
      <w:r>
        <w:rPr>
          <w:rFonts w:hint="eastAsia" w:eastAsia="宋体" w:cs="Times New Roman"/>
          <w:color w:val="auto"/>
          <w:lang w:val="en-US" w:eastAsia="zh-CN"/>
        </w:rPr>
        <w:t>所示,其穿管步骤如下：</w:t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用钢卷尺测量接续管长度的实长为L，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在接续管处画出中心标记O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vertAlign w:val="baseline"/>
          <w:lang w:val="en-US" w:eastAsia="zh-CN" w:bidi="ar-SA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由</w:t>
      </w:r>
      <w:r>
        <w:rPr>
          <w:rFonts w:hint="eastAsia" w:eastAsia="宋体" w:cs="Times New Roman"/>
          <w:color w:val="auto"/>
          <w:lang w:val="en-US" w:eastAsia="zh-CN"/>
        </w:rPr>
        <w:t>镀锌圆钢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压接端头一侧向另一侧量取L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baseline"/>
          <w:lang w:val="en-US" w:eastAsia="zh-CN"/>
        </w:rPr>
        <w:t>=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baseline"/>
          <w:lang w:val="en-US" w:eastAsia="zh-CN"/>
        </w:rPr>
        <w:t>/2，画定位印记为A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baseli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由接续管两侧管口向中心点量取压接宽度L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，画定位印记为A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，压接宽度L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不应小于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20mm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从A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印记向中心点量取距离B，画定位印记A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；自A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向中心点量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取压接宽度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，画定位印记A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，压接间距B及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印记与中心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标记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O之间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距离D/2应满足不小于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10mm的规定。</w:t>
      </w:r>
    </w:p>
    <w:p>
      <w:pPr>
        <w:pStyle w:val="123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将接地圆钢穿入接续管处，直到接地圆钢定位印记A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与接续管管口重合。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both"/>
        <w:textAlignment w:val="auto"/>
      </w:pP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3599815" cy="766445"/>
            <wp:effectExtent l="0" t="0" r="635" b="1460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a)镀锌圆钢穿管定位标记图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</w:pPr>
      <w:r>
        <w:drawing>
          <wp:inline distT="0" distB="0" distL="114300" distR="114300">
            <wp:extent cx="3599815" cy="844550"/>
            <wp:effectExtent l="0" t="0" r="635" b="1270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a)接续管画印定位图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  <w:rPr>
          <w:rFonts w:hint="default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图2 一字型接续管的画印方式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镀锌圆钢接续管的压接顺序如图3所示，将第一模的压接模具边缘与A3、A4印记重合，施压；第二模的压接模具边缘与A1、A2印记重合，另一侧同理，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压后接续管如图4所示</w:t>
      </w:r>
      <w:r>
        <w:rPr>
          <w:rFonts w:hint="eastAsia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</w:pPr>
      <w:r>
        <w:drawing>
          <wp:inline distT="0" distB="0" distL="114300" distR="114300">
            <wp:extent cx="3599815" cy="621665"/>
            <wp:effectExtent l="0" t="0" r="635" b="6985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ab/>
      </w: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图3 一字型接续管压接操作顺序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</w:pPr>
      <w:r>
        <w:drawing>
          <wp:inline distT="0" distB="0" distL="114300" distR="114300">
            <wp:extent cx="3599815" cy="501015"/>
            <wp:effectExtent l="0" t="0" r="63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10" w:left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图4 一字型接续管压接后示意图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eastAsia" w:ascii="黑体" w:hAnsi="黑体" w:eastAsia="黑体" w:cs="黑体"/>
          <w:b w:val="0"/>
          <w:bCs w:val="0"/>
          <w:color w:val="FF0000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18"/>
          <w:highlight w:val="none"/>
          <w:lang w:val="en-US" w:eastAsia="zh-CN"/>
        </w:rPr>
        <w:t>T字形接续管压接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</w:pPr>
      <w:r>
        <w:rPr>
          <w:rFonts w:hint="eastAsia" w:cs="Times New Roman"/>
          <w:lang w:val="en-US" w:eastAsia="zh-CN"/>
        </w:rPr>
        <w:t>T字型接续管的穿管流程如图5所示,</w:t>
      </w:r>
      <w:r>
        <w:rPr>
          <w:rFonts w:hint="eastAsia" w:eastAsia="宋体" w:cs="Times New Roman"/>
          <w:lang w:val="en-US" w:eastAsia="zh-CN"/>
        </w:rPr>
        <w:t>其穿管步骤如下：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a）分别在接续管直通段中心位置、T接段与直通段交接位置，画出定位标记O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、O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用钢卷尺测量从T字型接续管口到定位标记长度L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b）由镀锌圆钢压接端头一侧向另一侧量取L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，画定位印记为A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）由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接续管各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侧管口向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量取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压接宽度L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，画定位印记为A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，压接宽度L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不应小于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20mm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d）从A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印记向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量取距离B，画定位印记A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；自A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向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量取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压接宽度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，画定位印记A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，压接间距B及A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印记与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或O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之间距离D应满足不小于10mm的规定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且压接时有足够空间距离。。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textAlignment w:val="auto"/>
        <w:rPr>
          <w:rFonts w:hint="default"/>
          <w:color w:val="FF0000"/>
          <w:lang w:val="en-US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e）将接地圆钢穿入T字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接续管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处，直到接地圆钢定位印记A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与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接续管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18"/>
          <w:highlight w:val="none"/>
          <w:lang w:val="en-US" w:eastAsia="zh-CN"/>
        </w:rPr>
        <w:t>管口重合</w:t>
      </w:r>
      <w:r>
        <w:rPr>
          <w:rFonts w:hint="eastAsia" w:ascii="Times New Roman" w:hAnsi="Times New Roman" w:cs="Times New Roman"/>
          <w:b w:val="0"/>
          <w:bCs w:val="0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3599815" cy="2353945"/>
            <wp:effectExtent l="0" t="0" r="635" b="8255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rcRect t="1120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图5 T字型接续管画印定位图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镀锌圆钢对穿至T字型接续管T字交点处，从定位印记向外依次压接。T字型接续管的压接顺序如图6所示，依次将模具的两端与A</w:t>
      </w:r>
      <w:r>
        <w:rPr>
          <w:rFonts w:hint="eastAsia"/>
          <w:highlight w:val="none"/>
          <w:vertAlign w:val="subscript"/>
          <w:lang w:val="en-US" w:eastAsia="zh-CN"/>
        </w:rPr>
        <w:t>3</w:t>
      </w:r>
      <w:r>
        <w:rPr>
          <w:rFonts w:hint="eastAsia"/>
          <w:highlight w:val="none"/>
          <w:lang w:val="en-US" w:eastAsia="zh-CN"/>
        </w:rPr>
        <w:t>-A</w:t>
      </w:r>
      <w:r>
        <w:rPr>
          <w:rFonts w:hint="eastAsia"/>
          <w:highlight w:val="none"/>
          <w:vertAlign w:val="subscript"/>
          <w:lang w:val="en-US" w:eastAsia="zh-CN"/>
        </w:rPr>
        <w:t>4</w:t>
      </w:r>
      <w:r>
        <w:rPr>
          <w:rFonts w:hint="eastAsia"/>
          <w:highlight w:val="none"/>
          <w:lang w:val="en-US" w:eastAsia="zh-CN"/>
        </w:rPr>
        <w:t>，A</w:t>
      </w:r>
      <w:r>
        <w:rPr>
          <w:rFonts w:hint="eastAsia"/>
          <w:highlight w:val="none"/>
          <w:vertAlign w:val="subscript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-A</w:t>
      </w:r>
      <w:r>
        <w:rPr>
          <w:rFonts w:hint="eastAsia"/>
          <w:highlight w:val="none"/>
          <w:vertAlign w:val="subscript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重合，施压，压接宽L</w:t>
      </w:r>
      <w:r>
        <w:rPr>
          <w:rFonts w:hint="eastAsia"/>
          <w:highlight w:val="none"/>
          <w:vertAlign w:val="subscript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度不小于20mm，各压接区之间间隔不小于10mm，压后接续管如图7所示。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center"/>
        <w:textAlignment w:val="auto"/>
        <w:outlineLvl w:val="2"/>
      </w:pPr>
      <w:r>
        <w:drawing>
          <wp:inline distT="0" distB="0" distL="114300" distR="114300">
            <wp:extent cx="3599815" cy="2080260"/>
            <wp:effectExtent l="0" t="0" r="635" b="1524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图6 T字型接续管</w:t>
      </w: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压接操作顺序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center"/>
        <w:textAlignment w:val="auto"/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</w:pP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center"/>
        <w:textAlignment w:val="auto"/>
      </w:pPr>
      <w:r>
        <w:drawing>
          <wp:inline distT="0" distB="0" distL="114300" distR="114300">
            <wp:extent cx="3599815" cy="2089785"/>
            <wp:effectExtent l="0" t="0" r="635" b="5715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08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图7 T字型接续管</w:t>
      </w: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压接后示意图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 w:leftChars="0" w:hanging="567" w:firstLine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>十字型接续管压接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eastAsia" w:ascii="宋体" w:hAnsi="宋体" w:eastAsia="宋体" w:cs="宋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cs="Times New Roman"/>
          <w:color w:val="auto"/>
          <w:highlight w:val="none"/>
          <w:lang w:val="en-US" w:eastAsia="zh-CN"/>
        </w:rPr>
        <w:t>十字型接续管的穿管</w:t>
      </w:r>
      <w:r>
        <w:rPr>
          <w:rFonts w:hint="eastAsia" w:eastAsia="宋体" w:cs="Times New Roman"/>
          <w:color w:val="auto"/>
          <w:highlight w:val="none"/>
          <w:lang w:val="en-US" w:eastAsia="zh-CN"/>
        </w:rPr>
        <w:t>流程如图</w:t>
      </w:r>
      <w:r>
        <w:rPr>
          <w:rFonts w:hint="eastAsia" w:cs="Times New Roman"/>
          <w:color w:val="auto"/>
          <w:highlight w:val="none"/>
          <w:lang w:val="en-US" w:eastAsia="zh-CN"/>
        </w:rPr>
        <w:t>8</w:t>
      </w:r>
      <w:r>
        <w:rPr>
          <w:rFonts w:hint="eastAsia" w:eastAsia="宋体" w:cs="Times New Roman"/>
          <w:color w:val="auto"/>
          <w:highlight w:val="none"/>
          <w:lang w:val="en-US" w:eastAsia="zh-CN"/>
        </w:rPr>
        <w:t>所示,其穿管步骤如下：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a）分别在接续管直通段中心位置、T接段与直通段交接位置，画出定位标记O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、O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。用钢卷尺测量从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字型接续管口到定位标记长度L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b）由镀锌圆钢压接端头一侧向另一侧量取L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，画定位印记为A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）由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接续管各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侧管口向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量取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压接宽度L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，画定位印记为A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，压接宽度L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不应小于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20mm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d）从A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印记向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量取距离B，画定位印记A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；自A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向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量取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压接宽度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，画定位印记A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，压接间距B及A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印记与与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定位标记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或O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之间距离D应满足不小于10mm的规定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，且压接时有足够空间距离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tabs>
          <w:tab w:val="right" w:pos="79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e）将接地圆钢穿入十字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型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接续管处，直到接地圆钢定位印记A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与接续管管口重合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464560" cy="3267710"/>
            <wp:effectExtent l="0" t="0" r="2540" b="889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6456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图8“十”字形接续管画印定位图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接地圆钢对穿至压接管十字交点处，从连接头中心向外依次压接。十字型接续管的压接顺序如图9所示，以次将模具的两端与A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3</w:t>
      </w:r>
      <w:r>
        <w:rPr>
          <w:rFonts w:hint="eastAsia"/>
          <w:color w:val="auto"/>
          <w:highlight w:val="none"/>
          <w:lang w:val="en-US" w:eastAsia="zh-CN"/>
        </w:rPr>
        <w:t>-A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4</w:t>
      </w:r>
      <w:r>
        <w:rPr>
          <w:rFonts w:hint="eastAsia"/>
          <w:color w:val="auto"/>
          <w:highlight w:val="none"/>
          <w:lang w:val="en-US" w:eastAsia="zh-CN"/>
        </w:rPr>
        <w:t>，A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2</w:t>
      </w:r>
      <w:r>
        <w:rPr>
          <w:rFonts w:hint="eastAsia"/>
          <w:color w:val="auto"/>
          <w:highlight w:val="none"/>
          <w:lang w:val="en-US" w:eastAsia="zh-CN"/>
        </w:rPr>
        <w:t>-A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1</w:t>
      </w:r>
      <w:r>
        <w:rPr>
          <w:rFonts w:hint="eastAsia"/>
          <w:color w:val="auto"/>
          <w:highlight w:val="none"/>
          <w:lang w:val="en-US" w:eastAsia="zh-CN"/>
        </w:rPr>
        <w:t>重合，压接宽度不小于20mm，各压接区之间间隔不小于10mm，压后接续管如图10所示。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tabs>
          <w:tab w:val="left" w:pos="52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center"/>
        <w:textAlignment w:val="auto"/>
        <w:outlineLvl w:val="2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3407410" cy="3684270"/>
            <wp:effectExtent l="0" t="0" r="2540" b="1143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07410" cy="368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lang w:val="en-US" w:eastAsia="zh-CN"/>
        </w:rPr>
        <w:t>图9十字形接续管</w:t>
      </w: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压接操作顺序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/>
        <w:jc w:val="center"/>
        <w:textAlignment w:val="auto"/>
      </w:pPr>
      <w:r>
        <w:drawing>
          <wp:inline distT="0" distB="0" distL="114300" distR="114300">
            <wp:extent cx="3464560" cy="3696970"/>
            <wp:effectExtent l="0" t="0" r="2540" b="1778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64560" cy="369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图10十字形接续管</w:t>
      </w:r>
      <w:r>
        <w:rPr>
          <w:rFonts w:hint="eastAsia" w:ascii="黑体" w:hAnsi="黑体" w:eastAsia="黑体" w:cs="黑体"/>
          <w:b w:val="0"/>
          <w:kern w:val="0"/>
          <w:sz w:val="21"/>
          <w:szCs w:val="21"/>
          <w:highlight w:val="none"/>
          <w:lang w:val="en-US" w:eastAsia="zh-CN" w:bidi="ar-SA"/>
        </w:rPr>
        <w:t>压接后示意图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>6.4压接后防腐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压接后应采取涂刷防腐漆防腐措施，防腐范围不小于连接部位两端各100mm且包含整个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接续管。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>6.5压接过程检查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黑体" w:hAnsi="黑体" w:eastAsia="黑体" w:cs="黑体"/>
          <w:b w:val="0"/>
          <w:bCs w:val="0"/>
          <w:color w:val="FF0000"/>
          <w:sz w:val="21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21"/>
          <w:szCs w:val="18"/>
          <w:highlight w:val="non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指在接续管压接前后过程中的检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查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，是对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接地圆钢画印长度、接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续管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尺寸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、压接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后尺寸等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进行检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查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18"/>
          <w:highlight w:val="none"/>
          <w:lang w:val="en-US" w:eastAsia="zh-CN"/>
        </w:rPr>
        <w:t>，要求如表1-3所示。</w:t>
      </w: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default" w:ascii="黑体" w:hAnsi="黑体" w:eastAsia="黑体" w:cs="黑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表1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>一字型</w:t>
      </w:r>
      <w:r>
        <w:rPr>
          <w:rFonts w:hint="eastAsia" w:ascii="黑体" w:hAnsi="黑体" w:eastAsia="黑体" w:cs="黑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  <w:t>接续管压接过程检查要求</w:t>
      </w:r>
    </w:p>
    <w:tbl>
      <w:tblPr>
        <w:tblStyle w:val="31"/>
        <w:tblW w:w="7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58"/>
        <w:gridCol w:w="1010"/>
        <w:gridCol w:w="1432"/>
        <w:gridCol w:w="1883"/>
        <w:gridCol w:w="810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检查类别</w:t>
            </w:r>
          </w:p>
        </w:tc>
        <w:tc>
          <w:tcPr>
            <w:tcW w:w="1010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压接过程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检查对象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依据公式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单位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958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接地圆钢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画印位置A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OA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=L/2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mm</w:t>
            </w:r>
          </w:p>
          <w:p>
            <w:pPr>
              <w:bidi w:val="0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直径d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tabs>
                <w:tab w:val="left" w:pos="459"/>
                <w:tab w:val="center" w:pos="893"/>
              </w:tabs>
              <w:bidi w:val="0"/>
              <w:ind w:firstLine="540" w:firstLineChars="300"/>
              <w:jc w:val="left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设计图纸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958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接续管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长度L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外径Dg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内径d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厚度δ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δ≥3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58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接续管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压接后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压接宽度L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ind w:firstLine="540" w:firstLineChars="300"/>
              <w:jc w:val="both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≥20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见图3、4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压接区</w:t>
            </w:r>
          </w:p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对边距S</w:t>
            </w:r>
            <w:r>
              <w:rPr>
                <w:rFonts w:hint="eastAsia" w:ascii="宋体" w:hAnsi="宋体" w:cs="宋体"/>
                <w:color w:val="auto"/>
                <w:sz w:val="13"/>
                <w:szCs w:val="13"/>
                <w:highlight w:val="none"/>
                <w:lang w:val="en-US" w:eastAsia="zh-CN"/>
              </w:rPr>
              <w:t>g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hint="eastAsia" w:ascii="宋体" w:hAnsi="宋体" w:cs="宋体"/>
                <w:color w:val="auto"/>
                <w:sz w:val="13"/>
                <w:szCs w:val="13"/>
                <w:highlight w:val="none"/>
                <w:lang w:val="en-US" w:eastAsia="zh-CN"/>
              </w:rPr>
              <w:t>G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=0.86Dg+0.2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见图3、4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不压区长度B、D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B、D≥10</w:t>
            </w: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见图3、4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889" w:type="dxa"/>
            <w:gridSpan w:val="7"/>
            <w:noWrap w:val="0"/>
            <w:vAlign w:val="center"/>
          </w:tcPr>
          <w:p>
            <w:pPr>
              <w:pStyle w:val="2"/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注1：L为接续管长度。</w:t>
            </w:r>
          </w:p>
          <w:p>
            <w:pPr>
              <w:pStyle w:val="2"/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注2：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Dg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为接续管标称外径。</w:t>
            </w:r>
          </w:p>
          <w:p>
            <w:pPr>
              <w:pStyle w:val="2"/>
              <w:rPr>
                <w:rFonts w:hint="default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注3：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δ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为接续管壁厚。</w:t>
            </w:r>
          </w:p>
        </w:tc>
      </w:tr>
    </w:tbl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default" w:ascii="黑体" w:hAnsi="黑体" w:eastAsia="黑体" w:cs="黑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表2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>T字型</w:t>
      </w:r>
      <w:r>
        <w:rPr>
          <w:rFonts w:hint="eastAsia" w:ascii="黑体" w:hAnsi="黑体" w:eastAsia="黑体" w:cs="黑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  <w:t>接续管压接过程检查要求</w:t>
      </w:r>
    </w:p>
    <w:tbl>
      <w:tblPr>
        <w:tblStyle w:val="31"/>
        <w:tblW w:w="7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253"/>
        <w:gridCol w:w="820"/>
        <w:gridCol w:w="1432"/>
        <w:gridCol w:w="1952"/>
        <w:gridCol w:w="652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125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检查类别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压接过程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检查对象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依据公式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单位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26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接地圆钢</w:t>
            </w:r>
          </w:p>
        </w:tc>
        <w:tc>
          <w:tcPr>
            <w:tcW w:w="82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画印位置A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直通部分：O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  <w:p>
            <w:pPr>
              <w:pStyle w:val="2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T接部分</w:t>
            </w:r>
            <w:r>
              <w:rPr>
                <w:rFonts w:hint="eastAsia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=L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652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mm</w:t>
            </w:r>
          </w:p>
          <w:p>
            <w:pPr>
              <w:bidi w:val="0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26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5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直径d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设计图纸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接续管</w:t>
            </w:r>
          </w:p>
        </w:tc>
        <w:tc>
          <w:tcPr>
            <w:tcW w:w="82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长度L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25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外径Dg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5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内径d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5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厚度δ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δ≥3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接续管</w:t>
            </w:r>
          </w:p>
        </w:tc>
        <w:tc>
          <w:tcPr>
            <w:tcW w:w="82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压接后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压接宽度L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ind w:firstLine="540" w:firstLineChars="300"/>
              <w:jc w:val="both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≥20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见图6、7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25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压接区</w:t>
            </w:r>
          </w:p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对边距S</w:t>
            </w:r>
            <w:r>
              <w:rPr>
                <w:rFonts w:hint="eastAsia" w:ascii="宋体" w:hAnsi="宋体" w:cs="宋体"/>
                <w:color w:val="auto"/>
                <w:sz w:val="13"/>
                <w:szCs w:val="13"/>
                <w:highlight w:val="none"/>
                <w:lang w:val="en-US" w:eastAsia="zh-CN"/>
              </w:rPr>
              <w:t>g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hint="eastAsia" w:ascii="宋体" w:hAnsi="宋体" w:cs="宋体"/>
                <w:color w:val="auto"/>
                <w:sz w:val="13"/>
                <w:szCs w:val="13"/>
                <w:highlight w:val="none"/>
                <w:lang w:val="en-US" w:eastAsia="zh-CN"/>
              </w:rPr>
              <w:t>G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=0.86Dg+0.2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见图6、7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25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不压区长度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B、D≥10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见图6、7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920" w:type="dxa"/>
            <w:gridSpan w:val="7"/>
            <w:noWrap w:val="0"/>
            <w:vAlign w:val="center"/>
          </w:tcPr>
          <w:p>
            <w:pPr>
              <w:pStyle w:val="2"/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注1：L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为接续管直通部分中心至管端的长度或T接部分管段的长度。</w:t>
            </w:r>
          </w:p>
          <w:p>
            <w:pPr>
              <w:pStyle w:val="2"/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注2：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Dg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为接续管标称外径。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注3：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δ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为接续管壁厚。</w:t>
            </w:r>
          </w:p>
        </w:tc>
      </w:tr>
    </w:tbl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</w:p>
    <w:p>
      <w:pPr>
        <w:pStyle w:val="123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黑体" w:hAnsi="黑体" w:eastAsia="黑体" w:cs="黑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表3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18"/>
          <w:highlight w:val="none"/>
          <w:lang w:val="en-US" w:eastAsia="zh-CN"/>
        </w:rPr>
        <w:t xml:space="preserve"> 十字型</w:t>
      </w:r>
      <w:r>
        <w:rPr>
          <w:rFonts w:hint="eastAsia" w:ascii="黑体" w:hAnsi="黑体" w:eastAsia="黑体" w:cs="黑体"/>
          <w:b w:val="0"/>
          <w:color w:val="auto"/>
          <w:kern w:val="0"/>
          <w:sz w:val="21"/>
          <w:szCs w:val="21"/>
          <w:highlight w:val="none"/>
          <w:lang w:val="en-US" w:eastAsia="zh-CN" w:bidi="ar-SA"/>
        </w:rPr>
        <w:t>接续管压接过程检查要求</w:t>
      </w:r>
    </w:p>
    <w:tbl>
      <w:tblPr>
        <w:tblStyle w:val="31"/>
        <w:tblW w:w="7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010"/>
        <w:gridCol w:w="1063"/>
        <w:gridCol w:w="1432"/>
        <w:gridCol w:w="1952"/>
        <w:gridCol w:w="652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1010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检查类别</w:t>
            </w:r>
          </w:p>
        </w:tc>
        <w:tc>
          <w:tcPr>
            <w:tcW w:w="1063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压接过程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检查对象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依据公式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单位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26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接地圆钢</w:t>
            </w:r>
          </w:p>
        </w:tc>
        <w:tc>
          <w:tcPr>
            <w:tcW w:w="1063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画印位置A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直通部分：O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  <w:p>
            <w:pPr>
              <w:pStyle w:val="2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T接部分</w:t>
            </w:r>
            <w:r>
              <w:rPr>
                <w:rFonts w:hint="eastAsia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O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=L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652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mm</w:t>
            </w:r>
          </w:p>
          <w:p>
            <w:pPr>
              <w:bidi w:val="0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26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直径d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设计图纸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接续管</w:t>
            </w:r>
          </w:p>
        </w:tc>
        <w:tc>
          <w:tcPr>
            <w:tcW w:w="1063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长度L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外径Dg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内径d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厚度δ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δ≥3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见图1c)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接续管</w:t>
            </w:r>
          </w:p>
        </w:tc>
        <w:tc>
          <w:tcPr>
            <w:tcW w:w="1063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压接后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压接宽度L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ind w:firstLine="540" w:firstLineChars="300"/>
              <w:jc w:val="both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L2≥20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见图9、10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压接区</w:t>
            </w:r>
          </w:p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对边距S</w:t>
            </w:r>
            <w:r>
              <w:rPr>
                <w:rFonts w:hint="eastAsia" w:ascii="宋体" w:hAnsi="宋体" w:cs="宋体"/>
                <w:color w:val="auto"/>
                <w:sz w:val="13"/>
                <w:szCs w:val="13"/>
                <w:highlight w:val="none"/>
                <w:lang w:val="en-US" w:eastAsia="zh-CN"/>
              </w:rPr>
              <w:t>g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hint="eastAsia" w:ascii="宋体" w:hAnsi="宋体" w:cs="宋体"/>
                <w:color w:val="auto"/>
                <w:sz w:val="13"/>
                <w:szCs w:val="13"/>
                <w:highlight w:val="none"/>
                <w:lang w:val="en-US" w:eastAsia="zh-CN"/>
              </w:rPr>
              <w:t>G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=0.86Dg+0.2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见图9、10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26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010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3" w:type="dxa"/>
            <w:vMerge w:val="continue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不压区长度</w:t>
            </w:r>
          </w:p>
        </w:tc>
        <w:tc>
          <w:tcPr>
            <w:tcW w:w="1952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B、D≥10</w:t>
            </w:r>
          </w:p>
        </w:tc>
        <w:tc>
          <w:tcPr>
            <w:tcW w:w="652" w:type="dxa"/>
            <w:vMerge w:val="continue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见图9、10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920" w:type="dxa"/>
            <w:gridSpan w:val="7"/>
            <w:noWrap w:val="0"/>
            <w:vAlign w:val="center"/>
          </w:tcPr>
          <w:p>
            <w:pPr>
              <w:pStyle w:val="2"/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注1：L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为接续管直通部分中心至管端的长度或T接部分管段的长度。</w:t>
            </w:r>
          </w:p>
          <w:p>
            <w:pPr>
              <w:pStyle w:val="2"/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注2：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Dg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为接续管标称外径。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注3：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δ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为接续管壁厚。</w:t>
            </w:r>
          </w:p>
        </w:tc>
      </w:tr>
    </w:tbl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5" w:leftChars="0" w:right="0" w:rightChars="0" w:hanging="425" w:firstLineChars="0"/>
        <w:jc w:val="left"/>
        <w:textAlignment w:val="auto"/>
        <w:outlineLvl w:val="0"/>
        <w:rPr>
          <w:rFonts w:hint="default" w:ascii="Times New Roman" w:hAnsi="Times New Roman" w:cs="Times New Roman"/>
          <w:b w:val="0"/>
          <w:bCs w:val="0"/>
          <w:color w:val="000000" w:themeColor="text1"/>
          <w:sz w:val="21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26" w:name="_Toc25285"/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压接质量检</w:t>
      </w:r>
      <w:bookmarkEnd w:id="26"/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查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eastAsia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接续管压后尺寸检查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 w:cs="Times New Roman"/>
          <w:color w:val="auto"/>
          <w:highlight w:val="none"/>
          <w:lang w:val="en-US" w:eastAsia="zh-CN"/>
        </w:rPr>
      </w:pPr>
      <w:r>
        <w:rPr>
          <w:rFonts w:hint="eastAsia" w:cs="Times New Roman"/>
          <w:color w:val="auto"/>
          <w:highlight w:val="none"/>
          <w:lang w:val="en-US" w:eastAsia="zh-CN"/>
        </w:rPr>
        <w:t>接续管</w:t>
      </w:r>
      <w:r>
        <w:rPr>
          <w:rFonts w:hint="eastAsia" w:eastAsia="宋体" w:cs="Times New Roman"/>
          <w:color w:val="auto"/>
          <w:highlight w:val="none"/>
          <w:lang w:val="en-US" w:eastAsia="zh-CN"/>
        </w:rPr>
        <w:t>压接后对边距尺寸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  <w:highlight w:val="none"/>
                <w:lang w:val="en-US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color w:val="auto"/>
                <w:highlight w:val="none"/>
                <w:lang w:val="en-US" w:eastAsia="zh-CN"/>
              </w:rPr>
              <m:t>S</m:t>
            </m:r>
            <m:ctrlPr>
              <w:rPr>
                <w:rFonts w:ascii="Cambria Math" w:hAnsi="Cambria Math" w:cs="Times New Roman"/>
                <w:i/>
                <w:color w:val="auto"/>
                <w:highlight w:val="none"/>
                <w:lang w:val="en-US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color w:val="auto"/>
                <w:highlight w:val="none"/>
                <w:lang w:val="en-US" w:eastAsia="zh-CN"/>
              </w:rPr>
              <m:t>g</m:t>
            </m:r>
            <m:ctrlPr>
              <w:rPr>
                <w:rFonts w:ascii="Cambria Math" w:hAnsi="Cambria Math" w:cs="Times New Roman"/>
                <w:i/>
                <w:color w:val="auto"/>
                <w:highlight w:val="none"/>
                <w:lang w:val="en-US"/>
              </w:rPr>
            </m:ctrlPr>
          </m:sub>
        </m:sSub>
      </m:oMath>
      <w:r>
        <w:rPr>
          <w:rFonts w:hint="eastAsia" w:eastAsia="宋体" w:cs="Times New Roman"/>
          <w:color w:val="auto"/>
          <w:highlight w:val="none"/>
          <w:vertAlign w:val="baseline"/>
          <w:lang w:val="en-US" w:eastAsia="zh-CN"/>
        </w:rPr>
        <w:t>的允许值为：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center"/>
        <w:textAlignment w:val="auto"/>
        <w:outlineLvl w:val="2"/>
        <w:rPr>
          <w:rFonts w:hint="default" w:hAnsi="Cambria Math" w:cs="Times New Roman"/>
          <w:i w:val="0"/>
          <w:color w:val="auto"/>
          <w:highlight w:val="none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auto"/>
                  <w:highlight w:val="none"/>
                  <w:lang w:val="en-US"/>
                </w:rPr>
              </m:ctrlPr>
            </m:sSubPr>
            <m:e>
              <m:r>
                <m:rPr/>
                <w:rPr>
                  <w:rFonts w:hint="default" w:ascii="Cambria Math" w:hAnsi="Cambria Math" w:cs="Times New Roman"/>
                  <w:color w:val="auto"/>
                  <w:highlight w:val="none"/>
                  <w:lang w:val="en-US" w:eastAsia="zh-CN"/>
                </w:rPr>
                <m:t>S</m:t>
              </m:r>
              <m:ctrlPr>
                <w:rPr>
                  <w:rFonts w:ascii="Cambria Math" w:hAnsi="Cambria Math" w:cs="Times New Roman"/>
                  <w:i/>
                  <w:color w:val="auto"/>
                  <w:highlight w:val="none"/>
                  <w:lang w:val="en-US"/>
                </w:rPr>
              </m:ctrlPr>
            </m:e>
            <m:sub>
              <m:r>
                <m:rPr/>
                <w:rPr>
                  <w:rFonts w:hint="default" w:ascii="Cambria Math" w:hAnsi="Cambria Math" w:cs="Times New Roman"/>
                  <w:color w:val="auto"/>
                  <w:highlight w:val="none"/>
                  <w:lang w:val="en-US" w:eastAsia="zh-CN"/>
                </w:rPr>
                <m:t>g</m:t>
              </m:r>
              <m:ctrlPr>
                <w:rPr>
                  <w:rFonts w:ascii="Cambria Math" w:hAnsi="Cambria Math" w:cs="Times New Roman"/>
                  <w:i/>
                  <w:color w:val="auto"/>
                  <w:highlight w:val="none"/>
                  <w:lang w:val="en-US"/>
                </w:rPr>
              </m:ctrlPr>
            </m:sub>
          </m:sSub>
          <m:r>
            <m:rPr/>
            <w:rPr>
              <w:rFonts w:hint="default" w:ascii="Cambria Math" w:hAnsi="Cambria Math" w:cs="Times New Roman"/>
              <w:color w:val="auto"/>
              <w:highlight w:val="none"/>
              <w:lang w:val="en-US" w:eastAsia="zh-CN"/>
            </w:rPr>
            <m:t>=0.86</m:t>
          </m:r>
          <m:sSub>
            <m:sSubPr>
              <m:ctrlPr>
                <w:rPr>
                  <w:rFonts w:hint="default" w:ascii="Cambria Math" w:hAnsi="Cambria Math" w:cs="Times New Roman"/>
                  <w:i/>
                  <w:color w:val="auto"/>
                  <w:highlight w:val="none"/>
                  <w:lang w:val="en-US" w:eastAsia="zh-CN"/>
                </w:rPr>
              </m:ctrlPr>
            </m:sSubPr>
            <m:e>
              <m:r>
                <m:rPr/>
                <w:rPr>
                  <w:rFonts w:hint="default" w:ascii="Cambria Math" w:hAnsi="Cambria Math" w:cs="Times New Roman"/>
                  <w:color w:val="auto"/>
                  <w:highlight w:val="none"/>
                  <w:lang w:val="en-US" w:eastAsia="zh-CN"/>
                </w:rPr>
                <m:t>D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highlight w:val="none"/>
                  <w:lang w:val="en-US" w:eastAsia="zh-CN"/>
                </w:rPr>
              </m:ctrlPr>
            </m:e>
            <m:sub>
              <m:r>
                <m:rPr/>
                <w:rPr>
                  <w:rFonts w:hint="default" w:ascii="Cambria Math" w:hAnsi="Cambria Math" w:cs="Times New Roman"/>
                  <w:color w:val="auto"/>
                  <w:highlight w:val="none"/>
                  <w:lang w:val="en-US" w:eastAsia="zh-CN"/>
                </w:rPr>
                <m:t>g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highlight w:val="none"/>
                  <w:lang w:val="en-US" w:eastAsia="zh-CN"/>
                </w:rPr>
              </m:ctrlPr>
            </m:sub>
          </m:sSub>
          <m:r>
            <m:rPr/>
            <w:rPr>
              <w:rFonts w:hint="default" w:ascii="Cambria Math" w:hAnsi="Cambria Math" w:cs="Times New Roman"/>
              <w:color w:val="auto"/>
              <w:highlight w:val="none"/>
              <w:lang w:val="en-US" w:eastAsia="zh-CN"/>
            </w:rPr>
            <m:t>+0.2mm</m:t>
          </m:r>
        </m:oMath>
      </m:oMathPara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both"/>
        <w:textAlignment w:val="auto"/>
        <w:outlineLvl w:val="2"/>
        <w:rPr>
          <w:rFonts w:hint="eastAsia" w:hAnsi="Cambria Math" w:cs="Times New Roman"/>
          <w:i w:val="0"/>
          <w:color w:val="auto"/>
          <w:highlight w:val="none"/>
          <w:lang w:val="en-US" w:eastAsia="zh-CN"/>
        </w:rPr>
      </w:pPr>
      <w:r>
        <w:rPr>
          <w:rFonts w:hint="eastAsia" w:hAnsi="Cambria Math" w:cs="Times New Roman"/>
          <w:i w:val="0"/>
          <w:color w:val="auto"/>
          <w:highlight w:val="none"/>
          <w:lang w:val="en-US" w:eastAsia="zh-CN"/>
        </w:rPr>
        <w:t xml:space="preserve">     式中：</w:t>
      </w:r>
    </w:p>
    <w:p>
      <w:pPr>
        <w:pStyle w:val="124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 w:right="0" w:rightChars="0"/>
        <w:jc w:val="both"/>
        <w:textAlignment w:val="auto"/>
        <w:outlineLvl w:val="2"/>
        <w:rPr>
          <w:rFonts w:hint="eastAsia" w:hAnsi="Cambria Math" w:cs="Times New Roman"/>
          <w:i w:val="0"/>
          <w:color w:val="auto"/>
          <w:highlight w:val="none"/>
          <w:vertAlign w:val="baseline"/>
          <w:lang w:val="en-US" w:eastAsia="zh-CN"/>
        </w:rPr>
      </w:pPr>
      <w:r>
        <w:rPr>
          <w:rFonts w:hint="eastAsia" w:hAnsi="Cambria Math" w:cs="Times New Roman"/>
          <w:i w:val="0"/>
          <w:color w:val="auto"/>
          <w:highlight w:val="none"/>
          <w:lang w:val="en-US" w:eastAsia="zh-CN"/>
        </w:rPr>
        <w:t xml:space="preserve">     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color w:val="auto"/>
                <w:highlight w:val="none"/>
                <w:lang w:val="en-US" w:eastAsia="zh-CN"/>
              </w:rPr>
              <m:t>D</m:t>
            </m:r>
            <m:ctrlPr>
              <w:rPr>
                <w:rFonts w:hint="default" w:ascii="Cambria Math" w:hAnsi="Cambria Math" w:cs="Times New Roman"/>
                <w:i/>
                <w:color w:val="auto"/>
                <w:highlight w:val="none"/>
                <w:lang w:val="en-US" w:eastAsia="zh-CN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color w:val="auto"/>
                <w:highlight w:val="none"/>
                <w:lang w:val="en-US" w:eastAsia="zh-CN"/>
              </w:rPr>
              <m:t>g</m:t>
            </m:r>
            <m:ctrlPr>
              <w:rPr>
                <w:rFonts w:hint="default" w:ascii="Cambria Math" w:hAnsi="Cambria Math" w:cs="Times New Roman"/>
                <w:i/>
                <w:color w:val="auto"/>
                <w:highlight w:val="none"/>
                <w:lang w:val="en-US" w:eastAsia="zh-CN"/>
              </w:rPr>
            </m:ctrlPr>
          </m:sub>
        </m:sSub>
      </m:oMath>
      <w:r>
        <w:rPr>
          <w:rFonts w:hint="eastAsia" w:hAnsi="Cambria Math" w:cs="Times New Roman"/>
          <w:i w:val="0"/>
          <w:color w:val="auto"/>
          <w:highlight w:val="none"/>
          <w:vertAlign w:val="baseline"/>
          <w:lang w:val="en-US" w:eastAsia="zh-CN"/>
        </w:rPr>
        <w:t>——接续管标称外径，mm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三个对边距只应有一个达到允许最大值，超过此规定时应更换模具重压。</w:t>
      </w:r>
    </w:p>
    <w:p>
      <w:pPr>
        <w:pStyle w:val="12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ind w:left="567" w:leftChars="0" w:hanging="567" w:firstLineChars="0"/>
        <w:textAlignment w:val="auto"/>
        <w:rPr>
          <w:rFonts w:hint="default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其他质量检查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外观检查压接部位不应有裂纹、破损等缺陷。</w:t>
      </w:r>
    </w:p>
    <w:p>
      <w:pPr>
        <w:pStyle w:val="1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7" w:leftChars="0" w:right="0" w:rightChars="0" w:hanging="567" w:firstLineChars="0"/>
        <w:jc w:val="both"/>
        <w:textAlignment w:val="auto"/>
        <w:outlineLvl w:val="2"/>
        <w:rPr>
          <w:rFonts w:hint="default" w:eastAsia="宋体" w:cs="Times New Roman"/>
          <w:color w:val="FF0000"/>
          <w:highlight w:val="none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各液压管施压后，操作者应检查压接尺寸并记录</w:t>
      </w:r>
      <w:r>
        <w:rPr>
          <w:rFonts w:hint="eastAsia" w:cs="Times New Roman"/>
          <w:lang w:val="en-US" w:eastAsia="zh-CN"/>
        </w:rPr>
        <w:t>，经自检合格并经监理人员验证后，方可进行防腐处</w:t>
      </w:r>
      <w:r>
        <w:rPr>
          <w:rFonts w:hint="eastAsia" w:cs="Times New Roman"/>
          <w:color w:val="auto"/>
          <w:lang w:val="en-US" w:eastAsia="zh-CN"/>
        </w:rPr>
        <w:t>理</w:t>
      </w:r>
      <w:r>
        <w:rPr>
          <w:rFonts w:hint="eastAsia" w:eastAsia="宋体" w:cs="Times New Roman"/>
          <w:color w:val="auto"/>
          <w:highlight w:val="none"/>
          <w:lang w:val="en-US" w:eastAsia="zh-CN"/>
        </w:rPr>
        <w:t>。</w:t>
      </w:r>
    </w:p>
    <w:p>
      <w:pPr>
        <w:pStyle w:val="123"/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131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60" w:beforeLines="0"/>
        <w:textAlignment w:val="auto"/>
        <w:rPr>
          <w:rFonts w:hint="eastAsia" w:ascii="宋体" w:hAnsi="宋体" w:cs="宋体"/>
          <w:color w:val="auto"/>
          <w:spacing w:val="-1"/>
          <w:highlight w:val="none"/>
        </w:rPr>
      </w:pPr>
      <w:bookmarkStart w:id="27" w:name="_Toc18063"/>
      <w:bookmarkStart w:id="28" w:name="_Toc11791"/>
      <w:bookmarkStart w:id="29" w:name="_Toc9080"/>
      <w:r>
        <w:rPr>
          <w:rFonts w:hint="eastAsia"/>
          <w:color w:val="auto"/>
          <w:spacing w:val="105"/>
          <w:highlight w:val="none"/>
        </w:rPr>
        <w:t>参考文</w:t>
      </w:r>
      <w:r>
        <w:rPr>
          <w:rFonts w:hint="eastAsia"/>
          <w:color w:val="auto"/>
          <w:highlight w:val="none"/>
        </w:rPr>
        <w:t>献</w:t>
      </w:r>
      <w:bookmarkEnd w:id="27"/>
      <w:bookmarkEnd w:id="28"/>
      <w:bookmarkEnd w:id="29"/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GB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/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T 50065 交流电气装置的接地设计规范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eastAsia="宋体" w:cs="宋体"/>
          <w:b w:val="0"/>
          <w:bCs w:val="0"/>
          <w:color w:val="auto"/>
          <w:spacing w:val="-1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GB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/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T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2317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.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18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电力金具试验方法 第1部分：机械试验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default" w:ascii="宋体" w:hAnsi="宋体" w:eastAsia="宋体" w:cs="宋体"/>
          <w:b w:val="0"/>
          <w:bCs w:val="0"/>
          <w:color w:val="auto"/>
          <w:spacing w:val="-1"/>
          <w:kern w:val="2"/>
          <w:sz w:val="21"/>
          <w:szCs w:val="24"/>
          <w:highlight w:val="none"/>
          <w:lang w:val="en-US" w:eastAsia="zh-CN" w:bidi="ar-SA"/>
        </w:rPr>
        <w:t>GB 5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kern w:val="2"/>
          <w:sz w:val="21"/>
          <w:szCs w:val="24"/>
          <w:highlight w:val="none"/>
          <w:lang w:val="en-US" w:eastAsia="zh-CN" w:bidi="ar-SA"/>
        </w:rPr>
        <w:t>0169</w:t>
      </w:r>
      <w:r>
        <w:rPr>
          <w:rFonts w:hint="eastAsia" w:ascii="宋体" w:hAnsi="宋体" w:cs="宋体"/>
          <w:b w:val="0"/>
          <w:bCs w:val="0"/>
          <w:color w:val="auto"/>
          <w:spacing w:val="-1"/>
          <w:kern w:val="2"/>
          <w:sz w:val="21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kern w:val="2"/>
          <w:sz w:val="21"/>
          <w:szCs w:val="24"/>
          <w:highlight w:val="none"/>
          <w:lang w:val="en-US" w:eastAsia="zh-CN" w:bidi="ar-SA"/>
        </w:rPr>
        <w:t>电气装置安装工程 接地施工及验收规范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/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T 5852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电气装置安装工程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接地装置施工及验收规范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/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T 5285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输变电工程架空导线（800mm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vertAlign w:val="superscript"/>
        </w:rPr>
        <w:t>2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以下）及地线液压压接工艺规程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/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T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248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输电线路杆塔不锈钢复合材料耐腐蚀接地装置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DL/T 1457 电力工程接地用锌包钢技术条件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DL/T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2049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电力工程接地装置选材导则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DL/T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475 接地装置特性参数测量导则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DL/T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5733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架空输电线路接地模块施工工艺导则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DL/T 5867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  <w:t>110kV及以上架空输电线路施工及验收规范</w:t>
      </w:r>
    </w:p>
    <w:p>
      <w:pPr>
        <w:pStyle w:val="10"/>
        <w:numPr>
          <w:ilvl w:val="0"/>
          <w:numId w:val="8"/>
        </w:numPr>
        <w:shd w:val="clear" w:color="auto" w:fill="FFFFFF" w:themeFill="background1"/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-1"/>
          <w:highlight w:val="none"/>
          <w:lang w:val="en-US" w:eastAsia="zh-CN"/>
        </w:rPr>
        <w:t>DL/T 5168 110kV及以上架空输电线路施工施工质量检验规程</w:t>
      </w:r>
    </w:p>
    <w:p>
      <w:pPr>
        <w:pStyle w:val="10"/>
        <w:numPr>
          <w:ilvl w:val="0"/>
          <w:numId w:val="0"/>
        </w:numPr>
        <w:shd w:val="clear" w:color="auto" w:fill="FFFFFF" w:themeFill="background1"/>
        <w:tabs>
          <w:tab w:val="left" w:pos="0"/>
        </w:tabs>
        <w:snapToGrid w:val="0"/>
        <w:spacing w:after="0" w:line="220" w:lineRule="auto"/>
        <w:rPr>
          <w:rFonts w:hint="eastAsia" w:ascii="宋体" w:hAnsi="宋体" w:cs="宋体"/>
          <w:b w:val="0"/>
          <w:bCs w:val="0"/>
          <w:color w:val="auto"/>
          <w:spacing w:val="-1"/>
          <w:highlight w:val="none"/>
        </w:rPr>
      </w:pPr>
    </w:p>
    <w:p>
      <w:pPr>
        <w:pStyle w:val="2"/>
      </w:pPr>
    </w:p>
    <w:p>
      <w:pPr>
        <w:bidi w:val="0"/>
      </w:pPr>
    </w:p>
    <w:sectPr>
      <w:footerReference r:id="rId8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360"/>
      <w:jc w:val="right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0" w:firstLineChars="0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1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5dsC8kBAACaAwAADgAAAGRycy9lMm9Eb2MueG1srVPNjtMwEL4j8Q6W&#10;79Rph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0NeUOG5x4Jfv3y4/fl1+fiWr&#10;Ze5PH6DGtIeAiWm48wNuzewHdGbZg4o2f1EQwTh293ztrhwSEfnRerVeVxgSGJsviM8en4cI6a30&#10;lmSjoRHHV7rKT+8hjalzSq7m/L02pozQuL8ciJk9LHMfOWYrDfthErT37Rn19Dj5hjpcdErMO4eN&#10;zUsyG3E29rNxDFEfOqS2LLwg3B4TkijccoURdiqMIyvqpvXKO/HnvWQ9/lLb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vl2wLyQEAAJo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360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9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0" w:leftChars="0" w:right="0" w:rightChars="0" w:firstLine="0" w:firstLineChars="0"/>
                            <w:jc w:val="center"/>
                            <w:textAlignment w:val="auto"/>
                            <w:outlineLvl w:val="9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0" w:leftChars="0" w:right="0" w:rightChars="0" w:firstLine="0" w:firstLineChars="0"/>
                      <w:jc w:val="center"/>
                      <w:textAlignment w:val="auto"/>
                      <w:outlineLvl w:val="9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360" w:firstLine="0" w:firstLineChars="0"/>
      <w:jc w:val="right"/>
      <w:rPr>
        <w:rFonts w:hint="eastAsia"/>
        <w:highlight w:val="yellow"/>
        <w:lang w:val="en-US" w:eastAsia="zh-CN"/>
      </w:rPr>
    </w:pPr>
  </w:p>
  <w:p>
    <w:pPr>
      <w:ind w:left="360" w:firstLine="0" w:firstLineChars="0"/>
      <w:jc w:val="right"/>
      <w:rPr>
        <w:rFonts w:hint="default" w:eastAsia="宋体"/>
        <w:highlight w:val="yellow"/>
        <w:lang w:val="en-US" w:eastAsia="zh-CN"/>
      </w:rPr>
    </w:pPr>
    <w:r>
      <w:rPr>
        <w:rFonts w:hint="eastAsia"/>
        <w:highlight w:val="yellow"/>
        <w:lang w:val="en-US" w:eastAsia="zh-CN"/>
      </w:rPr>
      <w:t>T</w:t>
    </w:r>
    <w:r>
      <w:rPr>
        <w:rFonts w:hint="eastAsia"/>
        <w:highlight w:val="yellow"/>
      </w:rPr>
      <w:t>/C</w:t>
    </w:r>
    <w:r>
      <w:rPr>
        <w:rFonts w:hint="eastAsia"/>
        <w:highlight w:val="yellow"/>
        <w:lang w:val="en-US" w:eastAsia="zh-CN"/>
      </w:rPr>
      <w:t>EPCA**</w:t>
    </w:r>
    <w:r>
      <w:rPr>
        <w:rFonts w:hint="eastAsia"/>
        <w:highlight w:val="yellow"/>
      </w:rPr>
      <w:t>-20</w:t>
    </w:r>
    <w:r>
      <w:rPr>
        <w:rFonts w:hint="eastAsia"/>
        <w:highlight w:val="yellow"/>
        <w:lang w:val="en-US" w:eastAsia="zh-CN"/>
      </w:rPr>
      <w:t>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ind w:firstLine="0" w:firstLineChars="0"/>
      <w:rPr>
        <w:rFonts w:hint="eastAsia"/>
      </w:rPr>
    </w:pPr>
    <w:r>
      <w:t>Q/C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1B19D"/>
    <w:multiLevelType w:val="singleLevel"/>
    <w:tmpl w:val="ADB1B19D"/>
    <w:lvl w:ilvl="0" w:tentative="0">
      <w:start w:val="1"/>
      <w:numFmt w:val="decimal"/>
      <w:suff w:val="nothing"/>
      <w:lvlText w:val="[%1]  "/>
      <w:lvlJc w:val="left"/>
      <w:pPr>
        <w:tabs>
          <w:tab w:val="left" w:pos="0"/>
        </w:tabs>
        <w:ind w:left="0" w:firstLine="420"/>
      </w:pPr>
      <w:rPr>
        <w:rFonts w:hint="default" w:cs="宋体"/>
        <w:sz w:val="21"/>
        <w:szCs w:val="21"/>
      </w:rPr>
    </w:lvl>
  </w:abstractNum>
  <w:abstractNum w:abstractNumId="1">
    <w:nsid w:val="EE67559A"/>
    <w:multiLevelType w:val="singleLevel"/>
    <w:tmpl w:val="EE67559A"/>
    <w:lvl w:ilvl="0" w:tentative="0">
      <w:start w:val="1"/>
      <w:numFmt w:val="lowerLetter"/>
      <w:suff w:val="nothing"/>
      <w:lvlText w:val="%1）"/>
      <w:lvlJc w:val="left"/>
      <w:rPr>
        <w:rFonts w:hint="default"/>
        <w:color w:val="auto"/>
      </w:rPr>
    </w:lvl>
  </w:abstractNum>
  <w:abstractNum w:abstractNumId="2">
    <w:nsid w:val="F6F75F78"/>
    <w:multiLevelType w:val="singleLevel"/>
    <w:tmpl w:val="F6F75F78"/>
    <w:lvl w:ilvl="0" w:tentative="0">
      <w:start w:val="1"/>
      <w:numFmt w:val="lowerLetter"/>
      <w:suff w:val="space"/>
      <w:lvlText w:val="%1)"/>
      <w:lvlJc w:val="left"/>
      <w:pPr>
        <w:ind w:left="315" w:leftChars="0" w:firstLine="0" w:firstLineChars="0"/>
      </w:pPr>
    </w:lvl>
  </w:abstractNum>
  <w:abstractNum w:abstractNumId="3">
    <w:nsid w:val="21E10FA1"/>
    <w:multiLevelType w:val="singleLevel"/>
    <w:tmpl w:val="21E10FA1"/>
    <w:lvl w:ilvl="0" w:tentative="0">
      <w:start w:val="1"/>
      <w:numFmt w:val="lowerLetter"/>
      <w:lvlText w:val="%1)"/>
      <w:lvlJc w:val="left"/>
      <w:pPr>
        <w:tabs>
          <w:tab w:val="left" w:pos="312"/>
        </w:tabs>
        <w:ind w:left="315" w:leftChars="0" w:firstLine="0" w:firstLineChars="0"/>
      </w:pPr>
    </w:lvl>
  </w:abstractNum>
  <w:abstractNum w:abstractNumId="4">
    <w:nsid w:val="267E5BCB"/>
    <w:multiLevelType w:val="multilevel"/>
    <w:tmpl w:val="267E5BC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pStyle w:val="71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 w:tentative="0">
      <w:start w:val="1"/>
      <w:numFmt w:val="decimal"/>
      <w:pStyle w:val="66"/>
      <w:lvlText w:val="%1.%2.%3.%4.%5."/>
      <w:lvlJc w:val="left"/>
      <w:pPr>
        <w:ind w:left="992" w:hanging="9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5">
    <w:nsid w:val="43DE53CB"/>
    <w:multiLevelType w:val="multilevel"/>
    <w:tmpl w:val="43DE53CB"/>
    <w:lvl w:ilvl="0" w:tentative="0">
      <w:start w:val="1"/>
      <w:numFmt w:val="decimal"/>
      <w:pStyle w:val="122"/>
      <w:lvlText w:val="%1 "/>
      <w:lvlJc w:val="left"/>
      <w:pPr>
        <w:ind w:left="425" w:hanging="425"/>
      </w:pPr>
      <w:rPr>
        <w:rFonts w:hint="default" w:ascii="黑体" w:hAnsi="黑体" w:eastAsia="黑体"/>
        <w:color w:val="auto"/>
      </w:rPr>
    </w:lvl>
    <w:lvl w:ilvl="1" w:tentative="0">
      <w:start w:val="1"/>
      <w:numFmt w:val="decimal"/>
      <w:pStyle w:val="123"/>
      <w:lvlText w:val="%1.%2 "/>
      <w:lvlJc w:val="left"/>
      <w:pPr>
        <w:ind w:left="567" w:hanging="567"/>
      </w:pPr>
      <w:rPr>
        <w:rFonts w:hint="default"/>
        <w:i w:val="0"/>
        <w:iCs w:val="0"/>
        <w:color w:val="auto"/>
        <w:u w:val="none"/>
      </w:rPr>
    </w:lvl>
    <w:lvl w:ilvl="2" w:tentative="0">
      <w:start w:val="1"/>
      <w:numFmt w:val="decimal"/>
      <w:pStyle w:val="124"/>
      <w:lvlText w:val="%1.%2.%3"/>
      <w:lvlJc w:val="left"/>
      <w:pPr>
        <w:ind w:left="1588" w:hanging="1021"/>
      </w:pPr>
      <w:rPr>
        <w:rFonts w:hint="default"/>
        <w:color w:val="auto"/>
      </w:rPr>
    </w:lvl>
    <w:lvl w:ilvl="3" w:tentative="0">
      <w:start w:val="1"/>
      <w:numFmt w:val="decimal"/>
      <w:lvlText w:val="%1.%2.%3.%4"/>
      <w:lvlJc w:val="left"/>
      <w:pPr>
        <w:ind w:left="1984" w:hanging="153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 w:tentative="0">
      <w:start w:val="1"/>
      <w:numFmt w:val="lowerLetter"/>
      <w:pStyle w:val="95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92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94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alignBordersAndEdges w:val="1"/>
  <w:bordersDoNotSurroundHeader w:val="1"/>
  <w:bordersDoNotSurroundFooter w:val="1"/>
  <w:documentProtection w:edit="readOnly" w:enforcement="0"/>
  <w:defaultTabStop w:val="420"/>
  <w:drawingGridHorizontalSpacing w:val="105"/>
  <w:drawingGridVerticalSpacing w:val="159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3YzFiNDE0NWViMTUwZDYyMzk0OGUwODgwMjlhOTMifQ=="/>
  </w:docVars>
  <w:rsids>
    <w:rsidRoot w:val="00172A27"/>
    <w:rsid w:val="000003D1"/>
    <w:rsid w:val="0000184C"/>
    <w:rsid w:val="00001E59"/>
    <w:rsid w:val="000027F5"/>
    <w:rsid w:val="000036A4"/>
    <w:rsid w:val="00005375"/>
    <w:rsid w:val="00007576"/>
    <w:rsid w:val="00012110"/>
    <w:rsid w:val="00013C11"/>
    <w:rsid w:val="000153E1"/>
    <w:rsid w:val="000155D7"/>
    <w:rsid w:val="00017AF5"/>
    <w:rsid w:val="00017B1B"/>
    <w:rsid w:val="00023B30"/>
    <w:rsid w:val="000245E5"/>
    <w:rsid w:val="00024CC4"/>
    <w:rsid w:val="00025096"/>
    <w:rsid w:val="00026B47"/>
    <w:rsid w:val="00027354"/>
    <w:rsid w:val="0002771C"/>
    <w:rsid w:val="00027E4E"/>
    <w:rsid w:val="00030D52"/>
    <w:rsid w:val="00031DD3"/>
    <w:rsid w:val="000332AC"/>
    <w:rsid w:val="0003355A"/>
    <w:rsid w:val="000344D7"/>
    <w:rsid w:val="00034504"/>
    <w:rsid w:val="0003549D"/>
    <w:rsid w:val="0004461E"/>
    <w:rsid w:val="00044F1C"/>
    <w:rsid w:val="00045C90"/>
    <w:rsid w:val="000463FE"/>
    <w:rsid w:val="00046B71"/>
    <w:rsid w:val="00047138"/>
    <w:rsid w:val="0005026B"/>
    <w:rsid w:val="00050C41"/>
    <w:rsid w:val="00051032"/>
    <w:rsid w:val="00052096"/>
    <w:rsid w:val="00052E99"/>
    <w:rsid w:val="0005358B"/>
    <w:rsid w:val="00054A1C"/>
    <w:rsid w:val="0006049A"/>
    <w:rsid w:val="00060A79"/>
    <w:rsid w:val="0006225F"/>
    <w:rsid w:val="00062A50"/>
    <w:rsid w:val="00062E5B"/>
    <w:rsid w:val="00064073"/>
    <w:rsid w:val="00065F4F"/>
    <w:rsid w:val="00066A2D"/>
    <w:rsid w:val="000700C4"/>
    <w:rsid w:val="000717EB"/>
    <w:rsid w:val="00072B1C"/>
    <w:rsid w:val="00072E84"/>
    <w:rsid w:val="00073030"/>
    <w:rsid w:val="000732B6"/>
    <w:rsid w:val="00076E26"/>
    <w:rsid w:val="0007725F"/>
    <w:rsid w:val="000775C5"/>
    <w:rsid w:val="00077964"/>
    <w:rsid w:val="00077A76"/>
    <w:rsid w:val="00077FEF"/>
    <w:rsid w:val="00080686"/>
    <w:rsid w:val="000806AC"/>
    <w:rsid w:val="00081438"/>
    <w:rsid w:val="00081FBF"/>
    <w:rsid w:val="00082293"/>
    <w:rsid w:val="00082665"/>
    <w:rsid w:val="00083D9B"/>
    <w:rsid w:val="000841A7"/>
    <w:rsid w:val="00085041"/>
    <w:rsid w:val="000853B3"/>
    <w:rsid w:val="00086E7F"/>
    <w:rsid w:val="000872B5"/>
    <w:rsid w:val="000901D0"/>
    <w:rsid w:val="00090FEF"/>
    <w:rsid w:val="00091889"/>
    <w:rsid w:val="00093FA3"/>
    <w:rsid w:val="00094D4A"/>
    <w:rsid w:val="00094E53"/>
    <w:rsid w:val="00094F10"/>
    <w:rsid w:val="00095516"/>
    <w:rsid w:val="00096578"/>
    <w:rsid w:val="000A0B8D"/>
    <w:rsid w:val="000A0E9D"/>
    <w:rsid w:val="000A1016"/>
    <w:rsid w:val="000A2887"/>
    <w:rsid w:val="000A2F32"/>
    <w:rsid w:val="000A3F22"/>
    <w:rsid w:val="000A5EEA"/>
    <w:rsid w:val="000A61D4"/>
    <w:rsid w:val="000A7D6C"/>
    <w:rsid w:val="000B174B"/>
    <w:rsid w:val="000B3F05"/>
    <w:rsid w:val="000B40B3"/>
    <w:rsid w:val="000B4797"/>
    <w:rsid w:val="000B6398"/>
    <w:rsid w:val="000B7071"/>
    <w:rsid w:val="000B768F"/>
    <w:rsid w:val="000C0354"/>
    <w:rsid w:val="000C07D7"/>
    <w:rsid w:val="000C46A1"/>
    <w:rsid w:val="000C470A"/>
    <w:rsid w:val="000C4793"/>
    <w:rsid w:val="000C5A9E"/>
    <w:rsid w:val="000C6257"/>
    <w:rsid w:val="000C7273"/>
    <w:rsid w:val="000D02B5"/>
    <w:rsid w:val="000D12FF"/>
    <w:rsid w:val="000D1904"/>
    <w:rsid w:val="000D36B3"/>
    <w:rsid w:val="000D40EF"/>
    <w:rsid w:val="000D5430"/>
    <w:rsid w:val="000D60C2"/>
    <w:rsid w:val="000E0F11"/>
    <w:rsid w:val="000E1E97"/>
    <w:rsid w:val="000E2A21"/>
    <w:rsid w:val="000E2FFE"/>
    <w:rsid w:val="000E3DB9"/>
    <w:rsid w:val="000E457F"/>
    <w:rsid w:val="000E631F"/>
    <w:rsid w:val="000E6D34"/>
    <w:rsid w:val="000E727A"/>
    <w:rsid w:val="000E738A"/>
    <w:rsid w:val="000E7527"/>
    <w:rsid w:val="000E7E70"/>
    <w:rsid w:val="000F118E"/>
    <w:rsid w:val="000F165B"/>
    <w:rsid w:val="000F2721"/>
    <w:rsid w:val="000F29BC"/>
    <w:rsid w:val="000F2AA6"/>
    <w:rsid w:val="000F2EF9"/>
    <w:rsid w:val="000F4259"/>
    <w:rsid w:val="000F4D55"/>
    <w:rsid w:val="000F6D7B"/>
    <w:rsid w:val="000F77E1"/>
    <w:rsid w:val="0010095F"/>
    <w:rsid w:val="0010137A"/>
    <w:rsid w:val="00101534"/>
    <w:rsid w:val="0010178E"/>
    <w:rsid w:val="0010295F"/>
    <w:rsid w:val="00107E52"/>
    <w:rsid w:val="001100B0"/>
    <w:rsid w:val="00110BE9"/>
    <w:rsid w:val="00112E06"/>
    <w:rsid w:val="0011428C"/>
    <w:rsid w:val="001165C8"/>
    <w:rsid w:val="00116AE6"/>
    <w:rsid w:val="00117F40"/>
    <w:rsid w:val="0012099E"/>
    <w:rsid w:val="00120E40"/>
    <w:rsid w:val="00121940"/>
    <w:rsid w:val="00123541"/>
    <w:rsid w:val="001249BA"/>
    <w:rsid w:val="00127196"/>
    <w:rsid w:val="001273D7"/>
    <w:rsid w:val="00127B63"/>
    <w:rsid w:val="00130FDD"/>
    <w:rsid w:val="00132C49"/>
    <w:rsid w:val="001331D9"/>
    <w:rsid w:val="001334A6"/>
    <w:rsid w:val="001334DC"/>
    <w:rsid w:val="001343A6"/>
    <w:rsid w:val="001353DB"/>
    <w:rsid w:val="00135B4E"/>
    <w:rsid w:val="001374A3"/>
    <w:rsid w:val="00137E2F"/>
    <w:rsid w:val="00141BC1"/>
    <w:rsid w:val="00143AFA"/>
    <w:rsid w:val="00145DB1"/>
    <w:rsid w:val="001468F6"/>
    <w:rsid w:val="00155474"/>
    <w:rsid w:val="00155C63"/>
    <w:rsid w:val="00157F6C"/>
    <w:rsid w:val="00157F73"/>
    <w:rsid w:val="00161A06"/>
    <w:rsid w:val="00161BF2"/>
    <w:rsid w:val="00161EFD"/>
    <w:rsid w:val="00162EE6"/>
    <w:rsid w:val="001634FC"/>
    <w:rsid w:val="0016350A"/>
    <w:rsid w:val="00164184"/>
    <w:rsid w:val="00165143"/>
    <w:rsid w:val="0016527E"/>
    <w:rsid w:val="001663F3"/>
    <w:rsid w:val="00167B9F"/>
    <w:rsid w:val="00170967"/>
    <w:rsid w:val="00170988"/>
    <w:rsid w:val="00172A27"/>
    <w:rsid w:val="00172B73"/>
    <w:rsid w:val="001742E6"/>
    <w:rsid w:val="00175661"/>
    <w:rsid w:val="00175C27"/>
    <w:rsid w:val="00176531"/>
    <w:rsid w:val="0017745F"/>
    <w:rsid w:val="0018143D"/>
    <w:rsid w:val="001819B9"/>
    <w:rsid w:val="00182975"/>
    <w:rsid w:val="001831B0"/>
    <w:rsid w:val="00183D94"/>
    <w:rsid w:val="00184CAB"/>
    <w:rsid w:val="00185670"/>
    <w:rsid w:val="00186C13"/>
    <w:rsid w:val="00191234"/>
    <w:rsid w:val="00194811"/>
    <w:rsid w:val="0019558C"/>
    <w:rsid w:val="0019590C"/>
    <w:rsid w:val="00196C44"/>
    <w:rsid w:val="001A12D2"/>
    <w:rsid w:val="001A1ED9"/>
    <w:rsid w:val="001A293E"/>
    <w:rsid w:val="001A32D2"/>
    <w:rsid w:val="001A4606"/>
    <w:rsid w:val="001A5505"/>
    <w:rsid w:val="001A5AF9"/>
    <w:rsid w:val="001A7330"/>
    <w:rsid w:val="001B24C2"/>
    <w:rsid w:val="001B3025"/>
    <w:rsid w:val="001B3771"/>
    <w:rsid w:val="001B6E4B"/>
    <w:rsid w:val="001B7DCA"/>
    <w:rsid w:val="001C2571"/>
    <w:rsid w:val="001C27EF"/>
    <w:rsid w:val="001C420B"/>
    <w:rsid w:val="001C4B17"/>
    <w:rsid w:val="001C5771"/>
    <w:rsid w:val="001C602C"/>
    <w:rsid w:val="001C6F1D"/>
    <w:rsid w:val="001C7824"/>
    <w:rsid w:val="001D262C"/>
    <w:rsid w:val="001D2B64"/>
    <w:rsid w:val="001D3184"/>
    <w:rsid w:val="001D57C3"/>
    <w:rsid w:val="001D61BB"/>
    <w:rsid w:val="001D63A2"/>
    <w:rsid w:val="001D7F1C"/>
    <w:rsid w:val="001E0FAE"/>
    <w:rsid w:val="001E13E0"/>
    <w:rsid w:val="001E1625"/>
    <w:rsid w:val="001E6696"/>
    <w:rsid w:val="001E7D85"/>
    <w:rsid w:val="001F10C0"/>
    <w:rsid w:val="001F205B"/>
    <w:rsid w:val="001F3AB2"/>
    <w:rsid w:val="001F4715"/>
    <w:rsid w:val="001F59C5"/>
    <w:rsid w:val="001F77B6"/>
    <w:rsid w:val="002018E3"/>
    <w:rsid w:val="00202B17"/>
    <w:rsid w:val="00203038"/>
    <w:rsid w:val="002047CD"/>
    <w:rsid w:val="00204B6E"/>
    <w:rsid w:val="0020578A"/>
    <w:rsid w:val="0020585F"/>
    <w:rsid w:val="002077FD"/>
    <w:rsid w:val="0020787F"/>
    <w:rsid w:val="002102E6"/>
    <w:rsid w:val="002107A1"/>
    <w:rsid w:val="00210EB9"/>
    <w:rsid w:val="002215E0"/>
    <w:rsid w:val="002220F0"/>
    <w:rsid w:val="002223BA"/>
    <w:rsid w:val="002238C4"/>
    <w:rsid w:val="00223D80"/>
    <w:rsid w:val="00223EDE"/>
    <w:rsid w:val="002275D1"/>
    <w:rsid w:val="00230F19"/>
    <w:rsid w:val="00233000"/>
    <w:rsid w:val="0023344B"/>
    <w:rsid w:val="002339D6"/>
    <w:rsid w:val="00235502"/>
    <w:rsid w:val="00237211"/>
    <w:rsid w:val="00237490"/>
    <w:rsid w:val="00240B72"/>
    <w:rsid w:val="00240F2A"/>
    <w:rsid w:val="00241168"/>
    <w:rsid w:val="00241C81"/>
    <w:rsid w:val="0024276A"/>
    <w:rsid w:val="002429CF"/>
    <w:rsid w:val="00243FF7"/>
    <w:rsid w:val="00244302"/>
    <w:rsid w:val="002445AF"/>
    <w:rsid w:val="00245FB1"/>
    <w:rsid w:val="00247B28"/>
    <w:rsid w:val="002500BB"/>
    <w:rsid w:val="002513AC"/>
    <w:rsid w:val="002519DA"/>
    <w:rsid w:val="00252F58"/>
    <w:rsid w:val="002547AB"/>
    <w:rsid w:val="0025647A"/>
    <w:rsid w:val="0025647F"/>
    <w:rsid w:val="002578A2"/>
    <w:rsid w:val="002655A9"/>
    <w:rsid w:val="002669BF"/>
    <w:rsid w:val="00267855"/>
    <w:rsid w:val="00275AAD"/>
    <w:rsid w:val="00275C47"/>
    <w:rsid w:val="002768D0"/>
    <w:rsid w:val="0027705C"/>
    <w:rsid w:val="00280540"/>
    <w:rsid w:val="0028200F"/>
    <w:rsid w:val="002858F9"/>
    <w:rsid w:val="002949BB"/>
    <w:rsid w:val="00295B98"/>
    <w:rsid w:val="00296AA4"/>
    <w:rsid w:val="002A1197"/>
    <w:rsid w:val="002A12FB"/>
    <w:rsid w:val="002A596C"/>
    <w:rsid w:val="002A6CE8"/>
    <w:rsid w:val="002A7180"/>
    <w:rsid w:val="002A77A5"/>
    <w:rsid w:val="002B0AB7"/>
    <w:rsid w:val="002B184E"/>
    <w:rsid w:val="002B1BB2"/>
    <w:rsid w:val="002B34CE"/>
    <w:rsid w:val="002B37D1"/>
    <w:rsid w:val="002B4055"/>
    <w:rsid w:val="002B62E3"/>
    <w:rsid w:val="002B75D7"/>
    <w:rsid w:val="002B7659"/>
    <w:rsid w:val="002C074B"/>
    <w:rsid w:val="002C166D"/>
    <w:rsid w:val="002C22E0"/>
    <w:rsid w:val="002C3307"/>
    <w:rsid w:val="002C6153"/>
    <w:rsid w:val="002C74E3"/>
    <w:rsid w:val="002D0DF1"/>
    <w:rsid w:val="002D17A9"/>
    <w:rsid w:val="002D19E0"/>
    <w:rsid w:val="002D2238"/>
    <w:rsid w:val="002D3B7B"/>
    <w:rsid w:val="002D4C72"/>
    <w:rsid w:val="002D58D2"/>
    <w:rsid w:val="002D686F"/>
    <w:rsid w:val="002D68F8"/>
    <w:rsid w:val="002E29C2"/>
    <w:rsid w:val="002E64A3"/>
    <w:rsid w:val="002E743A"/>
    <w:rsid w:val="002E78C8"/>
    <w:rsid w:val="002E7A89"/>
    <w:rsid w:val="002E7C40"/>
    <w:rsid w:val="002F1A90"/>
    <w:rsid w:val="002F31AF"/>
    <w:rsid w:val="002F4F58"/>
    <w:rsid w:val="002F50BE"/>
    <w:rsid w:val="002F589E"/>
    <w:rsid w:val="002F59DC"/>
    <w:rsid w:val="002F6BC3"/>
    <w:rsid w:val="002F7A8F"/>
    <w:rsid w:val="00300A55"/>
    <w:rsid w:val="00301904"/>
    <w:rsid w:val="003022F5"/>
    <w:rsid w:val="003040BC"/>
    <w:rsid w:val="0030489D"/>
    <w:rsid w:val="00305415"/>
    <w:rsid w:val="00306DED"/>
    <w:rsid w:val="0030711E"/>
    <w:rsid w:val="00310271"/>
    <w:rsid w:val="00311096"/>
    <w:rsid w:val="003135EA"/>
    <w:rsid w:val="00315149"/>
    <w:rsid w:val="00315E72"/>
    <w:rsid w:val="003164D0"/>
    <w:rsid w:val="00316A48"/>
    <w:rsid w:val="0031706A"/>
    <w:rsid w:val="0031763C"/>
    <w:rsid w:val="00321BC3"/>
    <w:rsid w:val="0033156C"/>
    <w:rsid w:val="00331E19"/>
    <w:rsid w:val="003320C2"/>
    <w:rsid w:val="00332490"/>
    <w:rsid w:val="003334F7"/>
    <w:rsid w:val="00333D4E"/>
    <w:rsid w:val="00334F9F"/>
    <w:rsid w:val="003355FD"/>
    <w:rsid w:val="00335D3E"/>
    <w:rsid w:val="00335DA8"/>
    <w:rsid w:val="003433CB"/>
    <w:rsid w:val="003434BB"/>
    <w:rsid w:val="003436CE"/>
    <w:rsid w:val="00347227"/>
    <w:rsid w:val="003477C2"/>
    <w:rsid w:val="003500C0"/>
    <w:rsid w:val="0035047F"/>
    <w:rsid w:val="003505A3"/>
    <w:rsid w:val="00351C49"/>
    <w:rsid w:val="0035286C"/>
    <w:rsid w:val="00353B72"/>
    <w:rsid w:val="003552FE"/>
    <w:rsid w:val="00356FB6"/>
    <w:rsid w:val="00357764"/>
    <w:rsid w:val="003579A9"/>
    <w:rsid w:val="00361256"/>
    <w:rsid w:val="0036180B"/>
    <w:rsid w:val="003621B7"/>
    <w:rsid w:val="00362BA4"/>
    <w:rsid w:val="00363AD1"/>
    <w:rsid w:val="003644C7"/>
    <w:rsid w:val="003659DD"/>
    <w:rsid w:val="00365A7C"/>
    <w:rsid w:val="00366B1F"/>
    <w:rsid w:val="003726B6"/>
    <w:rsid w:val="003776BE"/>
    <w:rsid w:val="00381829"/>
    <w:rsid w:val="00382132"/>
    <w:rsid w:val="00384D94"/>
    <w:rsid w:val="00385AEB"/>
    <w:rsid w:val="003914BC"/>
    <w:rsid w:val="003927C7"/>
    <w:rsid w:val="00392A97"/>
    <w:rsid w:val="0039488E"/>
    <w:rsid w:val="003A03A6"/>
    <w:rsid w:val="003A0767"/>
    <w:rsid w:val="003A0D89"/>
    <w:rsid w:val="003A437A"/>
    <w:rsid w:val="003A520E"/>
    <w:rsid w:val="003A5951"/>
    <w:rsid w:val="003A5F2E"/>
    <w:rsid w:val="003A6620"/>
    <w:rsid w:val="003A6CDD"/>
    <w:rsid w:val="003A6FAB"/>
    <w:rsid w:val="003B0118"/>
    <w:rsid w:val="003B05F7"/>
    <w:rsid w:val="003B68FE"/>
    <w:rsid w:val="003C008E"/>
    <w:rsid w:val="003C09EA"/>
    <w:rsid w:val="003C0CDD"/>
    <w:rsid w:val="003C4A1B"/>
    <w:rsid w:val="003C4C8F"/>
    <w:rsid w:val="003D0DE3"/>
    <w:rsid w:val="003D1294"/>
    <w:rsid w:val="003D293C"/>
    <w:rsid w:val="003D332E"/>
    <w:rsid w:val="003D3B61"/>
    <w:rsid w:val="003D5FCE"/>
    <w:rsid w:val="003D60CD"/>
    <w:rsid w:val="003D66F8"/>
    <w:rsid w:val="003D7583"/>
    <w:rsid w:val="003D7A59"/>
    <w:rsid w:val="003E0F9E"/>
    <w:rsid w:val="003E114E"/>
    <w:rsid w:val="003E195D"/>
    <w:rsid w:val="003E2065"/>
    <w:rsid w:val="003E58CA"/>
    <w:rsid w:val="003E61C4"/>
    <w:rsid w:val="003E64BD"/>
    <w:rsid w:val="003E6F04"/>
    <w:rsid w:val="003E7699"/>
    <w:rsid w:val="003E771C"/>
    <w:rsid w:val="003E7C04"/>
    <w:rsid w:val="003F07A5"/>
    <w:rsid w:val="003F0984"/>
    <w:rsid w:val="003F0A8C"/>
    <w:rsid w:val="003F0C04"/>
    <w:rsid w:val="003F1A26"/>
    <w:rsid w:val="003F204A"/>
    <w:rsid w:val="003F28F1"/>
    <w:rsid w:val="003F420D"/>
    <w:rsid w:val="003F4DB7"/>
    <w:rsid w:val="003F5262"/>
    <w:rsid w:val="003F5BBE"/>
    <w:rsid w:val="003F7663"/>
    <w:rsid w:val="003F7B32"/>
    <w:rsid w:val="00400B33"/>
    <w:rsid w:val="004014FF"/>
    <w:rsid w:val="004044B7"/>
    <w:rsid w:val="00404ACF"/>
    <w:rsid w:val="0041198A"/>
    <w:rsid w:val="00412C90"/>
    <w:rsid w:val="004135B7"/>
    <w:rsid w:val="0041363E"/>
    <w:rsid w:val="004144CE"/>
    <w:rsid w:val="00414864"/>
    <w:rsid w:val="00414E6A"/>
    <w:rsid w:val="00415243"/>
    <w:rsid w:val="00417621"/>
    <w:rsid w:val="00422ED9"/>
    <w:rsid w:val="0042369C"/>
    <w:rsid w:val="00424752"/>
    <w:rsid w:val="00426067"/>
    <w:rsid w:val="004312CA"/>
    <w:rsid w:val="004313F0"/>
    <w:rsid w:val="004320FE"/>
    <w:rsid w:val="004324B1"/>
    <w:rsid w:val="004339F6"/>
    <w:rsid w:val="00433ED0"/>
    <w:rsid w:val="00434688"/>
    <w:rsid w:val="00434D83"/>
    <w:rsid w:val="00436DAD"/>
    <w:rsid w:val="00437202"/>
    <w:rsid w:val="00441743"/>
    <w:rsid w:val="0044302E"/>
    <w:rsid w:val="00443101"/>
    <w:rsid w:val="004440B7"/>
    <w:rsid w:val="004441ED"/>
    <w:rsid w:val="00445C16"/>
    <w:rsid w:val="00445D75"/>
    <w:rsid w:val="00446216"/>
    <w:rsid w:val="00450218"/>
    <w:rsid w:val="004509F6"/>
    <w:rsid w:val="00450F00"/>
    <w:rsid w:val="0045122C"/>
    <w:rsid w:val="0045282D"/>
    <w:rsid w:val="004555DB"/>
    <w:rsid w:val="0045796E"/>
    <w:rsid w:val="00457972"/>
    <w:rsid w:val="004601AB"/>
    <w:rsid w:val="00460624"/>
    <w:rsid w:val="00461279"/>
    <w:rsid w:val="00461383"/>
    <w:rsid w:val="004621A0"/>
    <w:rsid w:val="00462BBC"/>
    <w:rsid w:val="00463029"/>
    <w:rsid w:val="00464CF0"/>
    <w:rsid w:val="0046521A"/>
    <w:rsid w:val="00466743"/>
    <w:rsid w:val="004671D7"/>
    <w:rsid w:val="00470E7F"/>
    <w:rsid w:val="00472F7F"/>
    <w:rsid w:val="0047306A"/>
    <w:rsid w:val="00473226"/>
    <w:rsid w:val="004743CA"/>
    <w:rsid w:val="0047577C"/>
    <w:rsid w:val="004759AE"/>
    <w:rsid w:val="00476265"/>
    <w:rsid w:val="004778DC"/>
    <w:rsid w:val="00480063"/>
    <w:rsid w:val="00480101"/>
    <w:rsid w:val="00482597"/>
    <w:rsid w:val="004826C4"/>
    <w:rsid w:val="00482A01"/>
    <w:rsid w:val="0048437B"/>
    <w:rsid w:val="00484FA5"/>
    <w:rsid w:val="00484FAD"/>
    <w:rsid w:val="0048689F"/>
    <w:rsid w:val="00486DA7"/>
    <w:rsid w:val="00491BF9"/>
    <w:rsid w:val="00491C57"/>
    <w:rsid w:val="0049287B"/>
    <w:rsid w:val="004928D8"/>
    <w:rsid w:val="0049297F"/>
    <w:rsid w:val="00493801"/>
    <w:rsid w:val="004939B8"/>
    <w:rsid w:val="00496CCB"/>
    <w:rsid w:val="00496FF8"/>
    <w:rsid w:val="00497818"/>
    <w:rsid w:val="004A065D"/>
    <w:rsid w:val="004A0C18"/>
    <w:rsid w:val="004A3E78"/>
    <w:rsid w:val="004A3FBA"/>
    <w:rsid w:val="004A463C"/>
    <w:rsid w:val="004A4B62"/>
    <w:rsid w:val="004A524D"/>
    <w:rsid w:val="004A5D3B"/>
    <w:rsid w:val="004A67F0"/>
    <w:rsid w:val="004A7654"/>
    <w:rsid w:val="004A7C55"/>
    <w:rsid w:val="004B0829"/>
    <w:rsid w:val="004B21B6"/>
    <w:rsid w:val="004B2AD2"/>
    <w:rsid w:val="004B307F"/>
    <w:rsid w:val="004B4819"/>
    <w:rsid w:val="004B4D0A"/>
    <w:rsid w:val="004B6AB7"/>
    <w:rsid w:val="004B70D4"/>
    <w:rsid w:val="004B736B"/>
    <w:rsid w:val="004C029A"/>
    <w:rsid w:val="004C055C"/>
    <w:rsid w:val="004C097D"/>
    <w:rsid w:val="004C11F5"/>
    <w:rsid w:val="004C1803"/>
    <w:rsid w:val="004C2A0F"/>
    <w:rsid w:val="004C2BE0"/>
    <w:rsid w:val="004C35AB"/>
    <w:rsid w:val="004C3FF9"/>
    <w:rsid w:val="004C43CB"/>
    <w:rsid w:val="004C4878"/>
    <w:rsid w:val="004C6FD4"/>
    <w:rsid w:val="004D044D"/>
    <w:rsid w:val="004D1D51"/>
    <w:rsid w:val="004D259C"/>
    <w:rsid w:val="004D2639"/>
    <w:rsid w:val="004D2AFC"/>
    <w:rsid w:val="004D49BE"/>
    <w:rsid w:val="004D4C97"/>
    <w:rsid w:val="004D5EB3"/>
    <w:rsid w:val="004E0548"/>
    <w:rsid w:val="004E07A2"/>
    <w:rsid w:val="004E1446"/>
    <w:rsid w:val="004E3D3F"/>
    <w:rsid w:val="004E605A"/>
    <w:rsid w:val="004E6D00"/>
    <w:rsid w:val="004F1340"/>
    <w:rsid w:val="004F1F51"/>
    <w:rsid w:val="004F21CB"/>
    <w:rsid w:val="004F2885"/>
    <w:rsid w:val="004F3169"/>
    <w:rsid w:val="004F3E0E"/>
    <w:rsid w:val="004F575C"/>
    <w:rsid w:val="0050387B"/>
    <w:rsid w:val="00503C34"/>
    <w:rsid w:val="00506014"/>
    <w:rsid w:val="00510C53"/>
    <w:rsid w:val="00510D65"/>
    <w:rsid w:val="00511630"/>
    <w:rsid w:val="00511698"/>
    <w:rsid w:val="005133F2"/>
    <w:rsid w:val="00513434"/>
    <w:rsid w:val="00514969"/>
    <w:rsid w:val="00515A2D"/>
    <w:rsid w:val="00521A59"/>
    <w:rsid w:val="00522998"/>
    <w:rsid w:val="00523211"/>
    <w:rsid w:val="00523785"/>
    <w:rsid w:val="00524A0E"/>
    <w:rsid w:val="00524FBB"/>
    <w:rsid w:val="00525FA0"/>
    <w:rsid w:val="0052630D"/>
    <w:rsid w:val="00530C93"/>
    <w:rsid w:val="00531D17"/>
    <w:rsid w:val="005323CD"/>
    <w:rsid w:val="00535F6C"/>
    <w:rsid w:val="00540C47"/>
    <w:rsid w:val="00542093"/>
    <w:rsid w:val="0054279F"/>
    <w:rsid w:val="00543098"/>
    <w:rsid w:val="005434FA"/>
    <w:rsid w:val="005439ED"/>
    <w:rsid w:val="00544CE0"/>
    <w:rsid w:val="00545AE5"/>
    <w:rsid w:val="00546C8F"/>
    <w:rsid w:val="00546D5D"/>
    <w:rsid w:val="0055062F"/>
    <w:rsid w:val="00551680"/>
    <w:rsid w:val="00551807"/>
    <w:rsid w:val="00551876"/>
    <w:rsid w:val="005523E2"/>
    <w:rsid w:val="0055321A"/>
    <w:rsid w:val="005535D2"/>
    <w:rsid w:val="00555605"/>
    <w:rsid w:val="0055609A"/>
    <w:rsid w:val="005560BC"/>
    <w:rsid w:val="00556891"/>
    <w:rsid w:val="005569A1"/>
    <w:rsid w:val="00556AD0"/>
    <w:rsid w:val="00561DAA"/>
    <w:rsid w:val="00561F38"/>
    <w:rsid w:val="00563408"/>
    <w:rsid w:val="0056392C"/>
    <w:rsid w:val="005657DE"/>
    <w:rsid w:val="00565EEF"/>
    <w:rsid w:val="00567310"/>
    <w:rsid w:val="005677A7"/>
    <w:rsid w:val="00571563"/>
    <w:rsid w:val="0057346D"/>
    <w:rsid w:val="00573C38"/>
    <w:rsid w:val="00574A4A"/>
    <w:rsid w:val="00575CA9"/>
    <w:rsid w:val="00576E0B"/>
    <w:rsid w:val="00576E3E"/>
    <w:rsid w:val="005776B4"/>
    <w:rsid w:val="00577D08"/>
    <w:rsid w:val="00580030"/>
    <w:rsid w:val="00580884"/>
    <w:rsid w:val="00581060"/>
    <w:rsid w:val="0058121F"/>
    <w:rsid w:val="00583C6C"/>
    <w:rsid w:val="00585EE7"/>
    <w:rsid w:val="005863F4"/>
    <w:rsid w:val="005866C4"/>
    <w:rsid w:val="00586F00"/>
    <w:rsid w:val="00587D4D"/>
    <w:rsid w:val="005904A2"/>
    <w:rsid w:val="00591BB3"/>
    <w:rsid w:val="00592088"/>
    <w:rsid w:val="00592487"/>
    <w:rsid w:val="00592F85"/>
    <w:rsid w:val="005931A9"/>
    <w:rsid w:val="0059496A"/>
    <w:rsid w:val="005955A2"/>
    <w:rsid w:val="00595C47"/>
    <w:rsid w:val="005961D6"/>
    <w:rsid w:val="005964C4"/>
    <w:rsid w:val="00596FD9"/>
    <w:rsid w:val="005A117C"/>
    <w:rsid w:val="005A1BC1"/>
    <w:rsid w:val="005A2D64"/>
    <w:rsid w:val="005A5D9C"/>
    <w:rsid w:val="005A6E1D"/>
    <w:rsid w:val="005A7B4D"/>
    <w:rsid w:val="005B1B19"/>
    <w:rsid w:val="005B27D9"/>
    <w:rsid w:val="005B29BE"/>
    <w:rsid w:val="005B308F"/>
    <w:rsid w:val="005B3712"/>
    <w:rsid w:val="005B3C48"/>
    <w:rsid w:val="005B419E"/>
    <w:rsid w:val="005B5072"/>
    <w:rsid w:val="005B564E"/>
    <w:rsid w:val="005B743E"/>
    <w:rsid w:val="005C009E"/>
    <w:rsid w:val="005C123C"/>
    <w:rsid w:val="005C1631"/>
    <w:rsid w:val="005C3E07"/>
    <w:rsid w:val="005C5185"/>
    <w:rsid w:val="005C5429"/>
    <w:rsid w:val="005C64D4"/>
    <w:rsid w:val="005C698D"/>
    <w:rsid w:val="005D02F8"/>
    <w:rsid w:val="005D0F49"/>
    <w:rsid w:val="005D0F69"/>
    <w:rsid w:val="005D2394"/>
    <w:rsid w:val="005D2703"/>
    <w:rsid w:val="005D29BE"/>
    <w:rsid w:val="005D4394"/>
    <w:rsid w:val="005D5C0E"/>
    <w:rsid w:val="005D7B4D"/>
    <w:rsid w:val="005E0C9F"/>
    <w:rsid w:val="005E1D75"/>
    <w:rsid w:val="005E27CD"/>
    <w:rsid w:val="005E29C7"/>
    <w:rsid w:val="005E3BF1"/>
    <w:rsid w:val="005E4061"/>
    <w:rsid w:val="005E4550"/>
    <w:rsid w:val="005E655A"/>
    <w:rsid w:val="005E66FA"/>
    <w:rsid w:val="005E6E75"/>
    <w:rsid w:val="005F18BD"/>
    <w:rsid w:val="005F18C0"/>
    <w:rsid w:val="005F1A36"/>
    <w:rsid w:val="005F246D"/>
    <w:rsid w:val="005F7E2F"/>
    <w:rsid w:val="00605973"/>
    <w:rsid w:val="00605B9B"/>
    <w:rsid w:val="00606279"/>
    <w:rsid w:val="00607B5F"/>
    <w:rsid w:val="00607CD6"/>
    <w:rsid w:val="00607E4A"/>
    <w:rsid w:val="00610698"/>
    <w:rsid w:val="00612EF0"/>
    <w:rsid w:val="00614AAF"/>
    <w:rsid w:val="00614F0A"/>
    <w:rsid w:val="00616F49"/>
    <w:rsid w:val="006177AA"/>
    <w:rsid w:val="00620A74"/>
    <w:rsid w:val="00623B8D"/>
    <w:rsid w:val="00623FEC"/>
    <w:rsid w:val="00624737"/>
    <w:rsid w:val="006258C4"/>
    <w:rsid w:val="0062654F"/>
    <w:rsid w:val="00626869"/>
    <w:rsid w:val="00630524"/>
    <w:rsid w:val="00631852"/>
    <w:rsid w:val="00631D18"/>
    <w:rsid w:val="00632F16"/>
    <w:rsid w:val="006364C3"/>
    <w:rsid w:val="006369F0"/>
    <w:rsid w:val="0063731D"/>
    <w:rsid w:val="006376D9"/>
    <w:rsid w:val="00640C5E"/>
    <w:rsid w:val="00641818"/>
    <w:rsid w:val="00642320"/>
    <w:rsid w:val="00642466"/>
    <w:rsid w:val="00642E79"/>
    <w:rsid w:val="00644937"/>
    <w:rsid w:val="0064550F"/>
    <w:rsid w:val="00646AA7"/>
    <w:rsid w:val="00646C08"/>
    <w:rsid w:val="00646FA5"/>
    <w:rsid w:val="006476F2"/>
    <w:rsid w:val="00647EFE"/>
    <w:rsid w:val="00650B5D"/>
    <w:rsid w:val="00651C86"/>
    <w:rsid w:val="00651CC2"/>
    <w:rsid w:val="0065275B"/>
    <w:rsid w:val="006558EF"/>
    <w:rsid w:val="006564CC"/>
    <w:rsid w:val="0065675F"/>
    <w:rsid w:val="00656919"/>
    <w:rsid w:val="00660D1B"/>
    <w:rsid w:val="00660DE9"/>
    <w:rsid w:val="0066146C"/>
    <w:rsid w:val="00661CFD"/>
    <w:rsid w:val="00662673"/>
    <w:rsid w:val="00663122"/>
    <w:rsid w:val="00663259"/>
    <w:rsid w:val="00663AD5"/>
    <w:rsid w:val="00663E40"/>
    <w:rsid w:val="006640A8"/>
    <w:rsid w:val="006646A3"/>
    <w:rsid w:val="00664F58"/>
    <w:rsid w:val="00665397"/>
    <w:rsid w:val="00665A00"/>
    <w:rsid w:val="00665BA0"/>
    <w:rsid w:val="00666073"/>
    <w:rsid w:val="00666B0D"/>
    <w:rsid w:val="00666B25"/>
    <w:rsid w:val="00667A88"/>
    <w:rsid w:val="00670711"/>
    <w:rsid w:val="00670B2D"/>
    <w:rsid w:val="006742CB"/>
    <w:rsid w:val="00674BE7"/>
    <w:rsid w:val="006754C3"/>
    <w:rsid w:val="00676B2F"/>
    <w:rsid w:val="00676FCC"/>
    <w:rsid w:val="00684058"/>
    <w:rsid w:val="00685094"/>
    <w:rsid w:val="00685351"/>
    <w:rsid w:val="006857E4"/>
    <w:rsid w:val="006859CA"/>
    <w:rsid w:val="00686ECE"/>
    <w:rsid w:val="0068760E"/>
    <w:rsid w:val="0068798A"/>
    <w:rsid w:val="00687FC8"/>
    <w:rsid w:val="006902BC"/>
    <w:rsid w:val="00691B44"/>
    <w:rsid w:val="00692733"/>
    <w:rsid w:val="00693151"/>
    <w:rsid w:val="00693276"/>
    <w:rsid w:val="00693A3B"/>
    <w:rsid w:val="00693FBB"/>
    <w:rsid w:val="0069445C"/>
    <w:rsid w:val="00694AFC"/>
    <w:rsid w:val="00695B06"/>
    <w:rsid w:val="00696D3D"/>
    <w:rsid w:val="006A02F6"/>
    <w:rsid w:val="006A0872"/>
    <w:rsid w:val="006A12BC"/>
    <w:rsid w:val="006A1897"/>
    <w:rsid w:val="006A319D"/>
    <w:rsid w:val="006A3A50"/>
    <w:rsid w:val="006A4563"/>
    <w:rsid w:val="006A56A8"/>
    <w:rsid w:val="006A62E7"/>
    <w:rsid w:val="006A77D3"/>
    <w:rsid w:val="006B0344"/>
    <w:rsid w:val="006B17E1"/>
    <w:rsid w:val="006B1D9B"/>
    <w:rsid w:val="006B1F4C"/>
    <w:rsid w:val="006B54BE"/>
    <w:rsid w:val="006B5CF5"/>
    <w:rsid w:val="006C008B"/>
    <w:rsid w:val="006C0D91"/>
    <w:rsid w:val="006C0E23"/>
    <w:rsid w:val="006C3F50"/>
    <w:rsid w:val="006C605D"/>
    <w:rsid w:val="006C7001"/>
    <w:rsid w:val="006D0AE5"/>
    <w:rsid w:val="006D1703"/>
    <w:rsid w:val="006D1F19"/>
    <w:rsid w:val="006D33BB"/>
    <w:rsid w:val="006D397A"/>
    <w:rsid w:val="006D4919"/>
    <w:rsid w:val="006E0CA1"/>
    <w:rsid w:val="006E2992"/>
    <w:rsid w:val="006E2BCE"/>
    <w:rsid w:val="006E313D"/>
    <w:rsid w:val="006E430B"/>
    <w:rsid w:val="006E58DF"/>
    <w:rsid w:val="006E68E0"/>
    <w:rsid w:val="006E6D91"/>
    <w:rsid w:val="006F1800"/>
    <w:rsid w:val="006F3254"/>
    <w:rsid w:val="006F3568"/>
    <w:rsid w:val="006F44EA"/>
    <w:rsid w:val="006F4605"/>
    <w:rsid w:val="006F4845"/>
    <w:rsid w:val="006F6BC6"/>
    <w:rsid w:val="006F7E9E"/>
    <w:rsid w:val="00701B12"/>
    <w:rsid w:val="007021EC"/>
    <w:rsid w:val="007024F8"/>
    <w:rsid w:val="00702DB0"/>
    <w:rsid w:val="00703543"/>
    <w:rsid w:val="00703635"/>
    <w:rsid w:val="00703981"/>
    <w:rsid w:val="00705561"/>
    <w:rsid w:val="007076DA"/>
    <w:rsid w:val="0071241B"/>
    <w:rsid w:val="0071245C"/>
    <w:rsid w:val="00713A73"/>
    <w:rsid w:val="00713E6A"/>
    <w:rsid w:val="00714C44"/>
    <w:rsid w:val="007152D7"/>
    <w:rsid w:val="00721E5E"/>
    <w:rsid w:val="0072240F"/>
    <w:rsid w:val="00722A18"/>
    <w:rsid w:val="00726377"/>
    <w:rsid w:val="00726FA3"/>
    <w:rsid w:val="00727837"/>
    <w:rsid w:val="00730675"/>
    <w:rsid w:val="00731913"/>
    <w:rsid w:val="00732C8A"/>
    <w:rsid w:val="007339A3"/>
    <w:rsid w:val="00733F52"/>
    <w:rsid w:val="00734963"/>
    <w:rsid w:val="0074004D"/>
    <w:rsid w:val="007404E2"/>
    <w:rsid w:val="00740C74"/>
    <w:rsid w:val="0074114E"/>
    <w:rsid w:val="0074228A"/>
    <w:rsid w:val="007427D7"/>
    <w:rsid w:val="007447CE"/>
    <w:rsid w:val="007447E5"/>
    <w:rsid w:val="0074545B"/>
    <w:rsid w:val="0074596C"/>
    <w:rsid w:val="00746992"/>
    <w:rsid w:val="00746A3E"/>
    <w:rsid w:val="0075026D"/>
    <w:rsid w:val="00750A92"/>
    <w:rsid w:val="0075117D"/>
    <w:rsid w:val="00752409"/>
    <w:rsid w:val="00754250"/>
    <w:rsid w:val="007546C6"/>
    <w:rsid w:val="007548A8"/>
    <w:rsid w:val="00754DD3"/>
    <w:rsid w:val="00756000"/>
    <w:rsid w:val="00756F5C"/>
    <w:rsid w:val="0075700E"/>
    <w:rsid w:val="00760B7B"/>
    <w:rsid w:val="007625AA"/>
    <w:rsid w:val="00762E11"/>
    <w:rsid w:val="0076303F"/>
    <w:rsid w:val="00763A96"/>
    <w:rsid w:val="00765732"/>
    <w:rsid w:val="00767B45"/>
    <w:rsid w:val="00770C1D"/>
    <w:rsid w:val="0077588A"/>
    <w:rsid w:val="00776FC0"/>
    <w:rsid w:val="007802AB"/>
    <w:rsid w:val="0078284D"/>
    <w:rsid w:val="00782C75"/>
    <w:rsid w:val="00783EE6"/>
    <w:rsid w:val="00784C47"/>
    <w:rsid w:val="00786E86"/>
    <w:rsid w:val="00787ADE"/>
    <w:rsid w:val="00787D87"/>
    <w:rsid w:val="007905DB"/>
    <w:rsid w:val="00792605"/>
    <w:rsid w:val="0079264E"/>
    <w:rsid w:val="00792D8D"/>
    <w:rsid w:val="007933F6"/>
    <w:rsid w:val="00793A53"/>
    <w:rsid w:val="007945F8"/>
    <w:rsid w:val="007947C1"/>
    <w:rsid w:val="00795E41"/>
    <w:rsid w:val="00796DD4"/>
    <w:rsid w:val="007972E3"/>
    <w:rsid w:val="00797E9B"/>
    <w:rsid w:val="007A0751"/>
    <w:rsid w:val="007A0FF3"/>
    <w:rsid w:val="007A1115"/>
    <w:rsid w:val="007A131C"/>
    <w:rsid w:val="007A73F4"/>
    <w:rsid w:val="007B08B1"/>
    <w:rsid w:val="007B0AC6"/>
    <w:rsid w:val="007B29E6"/>
    <w:rsid w:val="007B4345"/>
    <w:rsid w:val="007B4D6E"/>
    <w:rsid w:val="007B505C"/>
    <w:rsid w:val="007B51CB"/>
    <w:rsid w:val="007B55C2"/>
    <w:rsid w:val="007B6203"/>
    <w:rsid w:val="007B73E7"/>
    <w:rsid w:val="007B7932"/>
    <w:rsid w:val="007C053E"/>
    <w:rsid w:val="007C1BD0"/>
    <w:rsid w:val="007C3810"/>
    <w:rsid w:val="007D0202"/>
    <w:rsid w:val="007D156E"/>
    <w:rsid w:val="007D2164"/>
    <w:rsid w:val="007D2F6A"/>
    <w:rsid w:val="007D4AA8"/>
    <w:rsid w:val="007D5A85"/>
    <w:rsid w:val="007D62CC"/>
    <w:rsid w:val="007D7432"/>
    <w:rsid w:val="007E0668"/>
    <w:rsid w:val="007E205C"/>
    <w:rsid w:val="007E2821"/>
    <w:rsid w:val="007E332E"/>
    <w:rsid w:val="007E3920"/>
    <w:rsid w:val="007E3DE6"/>
    <w:rsid w:val="007E5D92"/>
    <w:rsid w:val="007E7876"/>
    <w:rsid w:val="007F12D3"/>
    <w:rsid w:val="007F1D42"/>
    <w:rsid w:val="007F2103"/>
    <w:rsid w:val="007F2119"/>
    <w:rsid w:val="007F2509"/>
    <w:rsid w:val="007F4C7B"/>
    <w:rsid w:val="007F6988"/>
    <w:rsid w:val="007F7067"/>
    <w:rsid w:val="007F7411"/>
    <w:rsid w:val="007F7C8A"/>
    <w:rsid w:val="00801041"/>
    <w:rsid w:val="0080230A"/>
    <w:rsid w:val="00802E7C"/>
    <w:rsid w:val="00804DD7"/>
    <w:rsid w:val="0080506A"/>
    <w:rsid w:val="0081162D"/>
    <w:rsid w:val="00811A18"/>
    <w:rsid w:val="00812967"/>
    <w:rsid w:val="00813753"/>
    <w:rsid w:val="00815072"/>
    <w:rsid w:val="008170E2"/>
    <w:rsid w:val="008173F4"/>
    <w:rsid w:val="00820D51"/>
    <w:rsid w:val="0082179E"/>
    <w:rsid w:val="008226A9"/>
    <w:rsid w:val="008229CC"/>
    <w:rsid w:val="00823A3F"/>
    <w:rsid w:val="00824248"/>
    <w:rsid w:val="008254F2"/>
    <w:rsid w:val="00825D0E"/>
    <w:rsid w:val="00826921"/>
    <w:rsid w:val="00830E42"/>
    <w:rsid w:val="0083111C"/>
    <w:rsid w:val="008315BC"/>
    <w:rsid w:val="00831B43"/>
    <w:rsid w:val="00833378"/>
    <w:rsid w:val="00833AE7"/>
    <w:rsid w:val="00835220"/>
    <w:rsid w:val="008369E0"/>
    <w:rsid w:val="00836C78"/>
    <w:rsid w:val="00837263"/>
    <w:rsid w:val="0083766B"/>
    <w:rsid w:val="0084006E"/>
    <w:rsid w:val="00840EB0"/>
    <w:rsid w:val="00841181"/>
    <w:rsid w:val="00841627"/>
    <w:rsid w:val="0084605A"/>
    <w:rsid w:val="008466FC"/>
    <w:rsid w:val="00846A3F"/>
    <w:rsid w:val="00847DFE"/>
    <w:rsid w:val="008506B7"/>
    <w:rsid w:val="0085114F"/>
    <w:rsid w:val="008555F0"/>
    <w:rsid w:val="0085565E"/>
    <w:rsid w:val="00855A17"/>
    <w:rsid w:val="0086143E"/>
    <w:rsid w:val="00861E97"/>
    <w:rsid w:val="0086311A"/>
    <w:rsid w:val="008639A2"/>
    <w:rsid w:val="00865C0D"/>
    <w:rsid w:val="00865DB0"/>
    <w:rsid w:val="008667EA"/>
    <w:rsid w:val="00867248"/>
    <w:rsid w:val="00871FAE"/>
    <w:rsid w:val="008725BF"/>
    <w:rsid w:val="00872C6E"/>
    <w:rsid w:val="008753DB"/>
    <w:rsid w:val="008762BF"/>
    <w:rsid w:val="00876B96"/>
    <w:rsid w:val="00880BAC"/>
    <w:rsid w:val="00882F68"/>
    <w:rsid w:val="00884102"/>
    <w:rsid w:val="00885808"/>
    <w:rsid w:val="00885FF6"/>
    <w:rsid w:val="008866E4"/>
    <w:rsid w:val="0088670F"/>
    <w:rsid w:val="00886E6F"/>
    <w:rsid w:val="00890A95"/>
    <w:rsid w:val="00890B60"/>
    <w:rsid w:val="008927FD"/>
    <w:rsid w:val="00893DE9"/>
    <w:rsid w:val="00895966"/>
    <w:rsid w:val="00896195"/>
    <w:rsid w:val="00897DE4"/>
    <w:rsid w:val="008A1A19"/>
    <w:rsid w:val="008A210C"/>
    <w:rsid w:val="008A3C61"/>
    <w:rsid w:val="008A3F37"/>
    <w:rsid w:val="008A4017"/>
    <w:rsid w:val="008A5641"/>
    <w:rsid w:val="008A6334"/>
    <w:rsid w:val="008A7EEE"/>
    <w:rsid w:val="008B0C0E"/>
    <w:rsid w:val="008B47B4"/>
    <w:rsid w:val="008B5435"/>
    <w:rsid w:val="008B58D2"/>
    <w:rsid w:val="008B7F62"/>
    <w:rsid w:val="008C271C"/>
    <w:rsid w:val="008C34A1"/>
    <w:rsid w:val="008C3598"/>
    <w:rsid w:val="008C4657"/>
    <w:rsid w:val="008C7ED1"/>
    <w:rsid w:val="008D1A54"/>
    <w:rsid w:val="008D1C21"/>
    <w:rsid w:val="008D2B54"/>
    <w:rsid w:val="008D3762"/>
    <w:rsid w:val="008D3F74"/>
    <w:rsid w:val="008D42DF"/>
    <w:rsid w:val="008D4C77"/>
    <w:rsid w:val="008D53AE"/>
    <w:rsid w:val="008D573F"/>
    <w:rsid w:val="008D64C3"/>
    <w:rsid w:val="008D6EE2"/>
    <w:rsid w:val="008E1C46"/>
    <w:rsid w:val="008E64F2"/>
    <w:rsid w:val="008E6DBE"/>
    <w:rsid w:val="008E7D2E"/>
    <w:rsid w:val="008F07D1"/>
    <w:rsid w:val="008F2501"/>
    <w:rsid w:val="008F4C52"/>
    <w:rsid w:val="008F5380"/>
    <w:rsid w:val="008F68E6"/>
    <w:rsid w:val="00901294"/>
    <w:rsid w:val="00901792"/>
    <w:rsid w:val="00902605"/>
    <w:rsid w:val="00904602"/>
    <w:rsid w:val="00904A73"/>
    <w:rsid w:val="00904F8A"/>
    <w:rsid w:val="00906A4D"/>
    <w:rsid w:val="00906B66"/>
    <w:rsid w:val="00906DD8"/>
    <w:rsid w:val="00907CA5"/>
    <w:rsid w:val="009106B6"/>
    <w:rsid w:val="00911877"/>
    <w:rsid w:val="009129BA"/>
    <w:rsid w:val="00913100"/>
    <w:rsid w:val="00913265"/>
    <w:rsid w:val="00913D1B"/>
    <w:rsid w:val="009143B9"/>
    <w:rsid w:val="00914563"/>
    <w:rsid w:val="00916423"/>
    <w:rsid w:val="009222BC"/>
    <w:rsid w:val="00922942"/>
    <w:rsid w:val="00924139"/>
    <w:rsid w:val="00925306"/>
    <w:rsid w:val="00926B0D"/>
    <w:rsid w:val="00926FD6"/>
    <w:rsid w:val="009303CC"/>
    <w:rsid w:val="00933332"/>
    <w:rsid w:val="00934EB0"/>
    <w:rsid w:val="00935550"/>
    <w:rsid w:val="00935975"/>
    <w:rsid w:val="00935BFD"/>
    <w:rsid w:val="00937BAD"/>
    <w:rsid w:val="009400B4"/>
    <w:rsid w:val="00942489"/>
    <w:rsid w:val="00943E5C"/>
    <w:rsid w:val="00944123"/>
    <w:rsid w:val="009441BC"/>
    <w:rsid w:val="00944754"/>
    <w:rsid w:val="009468E4"/>
    <w:rsid w:val="00947826"/>
    <w:rsid w:val="00947AA7"/>
    <w:rsid w:val="009506C9"/>
    <w:rsid w:val="0095333D"/>
    <w:rsid w:val="009537F4"/>
    <w:rsid w:val="0095392A"/>
    <w:rsid w:val="00953E5F"/>
    <w:rsid w:val="00953ED4"/>
    <w:rsid w:val="0095496B"/>
    <w:rsid w:val="00954A4A"/>
    <w:rsid w:val="00954C36"/>
    <w:rsid w:val="00955877"/>
    <w:rsid w:val="00955CA3"/>
    <w:rsid w:val="00956252"/>
    <w:rsid w:val="009613BE"/>
    <w:rsid w:val="009642A8"/>
    <w:rsid w:val="00965E52"/>
    <w:rsid w:val="0096757C"/>
    <w:rsid w:val="00967849"/>
    <w:rsid w:val="009725D9"/>
    <w:rsid w:val="009729CE"/>
    <w:rsid w:val="00972BA4"/>
    <w:rsid w:val="009744B2"/>
    <w:rsid w:val="0097516B"/>
    <w:rsid w:val="00977338"/>
    <w:rsid w:val="0098013A"/>
    <w:rsid w:val="00980B38"/>
    <w:rsid w:val="00980C4B"/>
    <w:rsid w:val="00982A58"/>
    <w:rsid w:val="00982B42"/>
    <w:rsid w:val="009834B1"/>
    <w:rsid w:val="00983C7F"/>
    <w:rsid w:val="0098404E"/>
    <w:rsid w:val="00984318"/>
    <w:rsid w:val="00985178"/>
    <w:rsid w:val="0099040E"/>
    <w:rsid w:val="00990A46"/>
    <w:rsid w:val="00990F2C"/>
    <w:rsid w:val="00990FBF"/>
    <w:rsid w:val="00991450"/>
    <w:rsid w:val="009915C9"/>
    <w:rsid w:val="00992DEB"/>
    <w:rsid w:val="009930A3"/>
    <w:rsid w:val="009A0999"/>
    <w:rsid w:val="009A0BB8"/>
    <w:rsid w:val="009A1A9C"/>
    <w:rsid w:val="009A2BFA"/>
    <w:rsid w:val="009A2F05"/>
    <w:rsid w:val="009A3CF1"/>
    <w:rsid w:val="009A4034"/>
    <w:rsid w:val="009A4F1E"/>
    <w:rsid w:val="009A69D8"/>
    <w:rsid w:val="009A7F16"/>
    <w:rsid w:val="009B172A"/>
    <w:rsid w:val="009B4F70"/>
    <w:rsid w:val="009B5F05"/>
    <w:rsid w:val="009B6D08"/>
    <w:rsid w:val="009B7B4C"/>
    <w:rsid w:val="009B7E55"/>
    <w:rsid w:val="009C024A"/>
    <w:rsid w:val="009C03F4"/>
    <w:rsid w:val="009C1A72"/>
    <w:rsid w:val="009C3843"/>
    <w:rsid w:val="009C5852"/>
    <w:rsid w:val="009C65A0"/>
    <w:rsid w:val="009C685C"/>
    <w:rsid w:val="009C7232"/>
    <w:rsid w:val="009D079B"/>
    <w:rsid w:val="009D0AE1"/>
    <w:rsid w:val="009D13D3"/>
    <w:rsid w:val="009D1FEB"/>
    <w:rsid w:val="009D2AD3"/>
    <w:rsid w:val="009D2D36"/>
    <w:rsid w:val="009D32AA"/>
    <w:rsid w:val="009D375A"/>
    <w:rsid w:val="009D75F9"/>
    <w:rsid w:val="009D7BB0"/>
    <w:rsid w:val="009E03FC"/>
    <w:rsid w:val="009E0D63"/>
    <w:rsid w:val="009E15C5"/>
    <w:rsid w:val="009E4524"/>
    <w:rsid w:val="009E5C0D"/>
    <w:rsid w:val="009E607C"/>
    <w:rsid w:val="009E6178"/>
    <w:rsid w:val="009E7712"/>
    <w:rsid w:val="009F0B5F"/>
    <w:rsid w:val="009F19DE"/>
    <w:rsid w:val="009F2E8C"/>
    <w:rsid w:val="009F3D80"/>
    <w:rsid w:val="009F3F8E"/>
    <w:rsid w:val="009F49D9"/>
    <w:rsid w:val="009F6ACB"/>
    <w:rsid w:val="009F7112"/>
    <w:rsid w:val="009F79F9"/>
    <w:rsid w:val="009F7C04"/>
    <w:rsid w:val="00A005A2"/>
    <w:rsid w:val="00A00BBC"/>
    <w:rsid w:val="00A019E9"/>
    <w:rsid w:val="00A01C01"/>
    <w:rsid w:val="00A01F76"/>
    <w:rsid w:val="00A032C0"/>
    <w:rsid w:val="00A03507"/>
    <w:rsid w:val="00A04F37"/>
    <w:rsid w:val="00A06FB0"/>
    <w:rsid w:val="00A07D30"/>
    <w:rsid w:val="00A11E01"/>
    <w:rsid w:val="00A14AD7"/>
    <w:rsid w:val="00A152DD"/>
    <w:rsid w:val="00A15CAD"/>
    <w:rsid w:val="00A20201"/>
    <w:rsid w:val="00A2071D"/>
    <w:rsid w:val="00A20E09"/>
    <w:rsid w:val="00A22133"/>
    <w:rsid w:val="00A22A85"/>
    <w:rsid w:val="00A234D3"/>
    <w:rsid w:val="00A24923"/>
    <w:rsid w:val="00A25D47"/>
    <w:rsid w:val="00A26E5C"/>
    <w:rsid w:val="00A26E65"/>
    <w:rsid w:val="00A30062"/>
    <w:rsid w:val="00A31494"/>
    <w:rsid w:val="00A317EB"/>
    <w:rsid w:val="00A31B04"/>
    <w:rsid w:val="00A325B4"/>
    <w:rsid w:val="00A346A0"/>
    <w:rsid w:val="00A34B57"/>
    <w:rsid w:val="00A34CC5"/>
    <w:rsid w:val="00A4051B"/>
    <w:rsid w:val="00A42192"/>
    <w:rsid w:val="00A4260A"/>
    <w:rsid w:val="00A42F07"/>
    <w:rsid w:val="00A42F51"/>
    <w:rsid w:val="00A44224"/>
    <w:rsid w:val="00A44F89"/>
    <w:rsid w:val="00A45138"/>
    <w:rsid w:val="00A45ADE"/>
    <w:rsid w:val="00A45F4A"/>
    <w:rsid w:val="00A50A85"/>
    <w:rsid w:val="00A528C0"/>
    <w:rsid w:val="00A52B02"/>
    <w:rsid w:val="00A573BB"/>
    <w:rsid w:val="00A60B83"/>
    <w:rsid w:val="00A6145A"/>
    <w:rsid w:val="00A61E77"/>
    <w:rsid w:val="00A62BCA"/>
    <w:rsid w:val="00A635F3"/>
    <w:rsid w:val="00A63ABF"/>
    <w:rsid w:val="00A63B80"/>
    <w:rsid w:val="00A642EE"/>
    <w:rsid w:val="00A645B8"/>
    <w:rsid w:val="00A65773"/>
    <w:rsid w:val="00A65E3C"/>
    <w:rsid w:val="00A65FD5"/>
    <w:rsid w:val="00A66823"/>
    <w:rsid w:val="00A7055B"/>
    <w:rsid w:val="00A71946"/>
    <w:rsid w:val="00A734CB"/>
    <w:rsid w:val="00A73782"/>
    <w:rsid w:val="00A74A08"/>
    <w:rsid w:val="00A75478"/>
    <w:rsid w:val="00A7637F"/>
    <w:rsid w:val="00A800FB"/>
    <w:rsid w:val="00A80709"/>
    <w:rsid w:val="00A81988"/>
    <w:rsid w:val="00A81DF8"/>
    <w:rsid w:val="00A828BB"/>
    <w:rsid w:val="00A83234"/>
    <w:rsid w:val="00A842CA"/>
    <w:rsid w:val="00A87B83"/>
    <w:rsid w:val="00A903AB"/>
    <w:rsid w:val="00A90FEF"/>
    <w:rsid w:val="00A91AB3"/>
    <w:rsid w:val="00A93638"/>
    <w:rsid w:val="00A946BF"/>
    <w:rsid w:val="00A95A0D"/>
    <w:rsid w:val="00A9611E"/>
    <w:rsid w:val="00AA0C2B"/>
    <w:rsid w:val="00AA2FF8"/>
    <w:rsid w:val="00AA3224"/>
    <w:rsid w:val="00AA33F1"/>
    <w:rsid w:val="00AA3974"/>
    <w:rsid w:val="00AA3C8F"/>
    <w:rsid w:val="00AA5C66"/>
    <w:rsid w:val="00AA654E"/>
    <w:rsid w:val="00AA6595"/>
    <w:rsid w:val="00AA7703"/>
    <w:rsid w:val="00AB0367"/>
    <w:rsid w:val="00AB038D"/>
    <w:rsid w:val="00AB12B5"/>
    <w:rsid w:val="00AB137A"/>
    <w:rsid w:val="00AB2135"/>
    <w:rsid w:val="00AB3534"/>
    <w:rsid w:val="00AB3E65"/>
    <w:rsid w:val="00AB4677"/>
    <w:rsid w:val="00AB4B57"/>
    <w:rsid w:val="00AB4CD0"/>
    <w:rsid w:val="00AB4EAD"/>
    <w:rsid w:val="00AB5843"/>
    <w:rsid w:val="00AC2151"/>
    <w:rsid w:val="00AC29B9"/>
    <w:rsid w:val="00AC34E2"/>
    <w:rsid w:val="00AC43B5"/>
    <w:rsid w:val="00AD009D"/>
    <w:rsid w:val="00AD2D56"/>
    <w:rsid w:val="00AD6118"/>
    <w:rsid w:val="00AD73FC"/>
    <w:rsid w:val="00AE0211"/>
    <w:rsid w:val="00AE0558"/>
    <w:rsid w:val="00AE0B32"/>
    <w:rsid w:val="00AE11E1"/>
    <w:rsid w:val="00AE3F30"/>
    <w:rsid w:val="00AE67CC"/>
    <w:rsid w:val="00AE77AF"/>
    <w:rsid w:val="00AF0449"/>
    <w:rsid w:val="00AF07A4"/>
    <w:rsid w:val="00AF0B49"/>
    <w:rsid w:val="00AF0E1A"/>
    <w:rsid w:val="00AF112A"/>
    <w:rsid w:val="00AF1852"/>
    <w:rsid w:val="00AF3A53"/>
    <w:rsid w:val="00AF5B16"/>
    <w:rsid w:val="00AF60AE"/>
    <w:rsid w:val="00AF6BC3"/>
    <w:rsid w:val="00B026F8"/>
    <w:rsid w:val="00B02CD7"/>
    <w:rsid w:val="00B04175"/>
    <w:rsid w:val="00B045C9"/>
    <w:rsid w:val="00B04A85"/>
    <w:rsid w:val="00B04F82"/>
    <w:rsid w:val="00B067A1"/>
    <w:rsid w:val="00B10889"/>
    <w:rsid w:val="00B11F45"/>
    <w:rsid w:val="00B1291D"/>
    <w:rsid w:val="00B12A3B"/>
    <w:rsid w:val="00B12A4A"/>
    <w:rsid w:val="00B134CC"/>
    <w:rsid w:val="00B13578"/>
    <w:rsid w:val="00B15F95"/>
    <w:rsid w:val="00B16B21"/>
    <w:rsid w:val="00B176AE"/>
    <w:rsid w:val="00B20570"/>
    <w:rsid w:val="00B225D1"/>
    <w:rsid w:val="00B24FD9"/>
    <w:rsid w:val="00B2518E"/>
    <w:rsid w:val="00B3010E"/>
    <w:rsid w:val="00B31D68"/>
    <w:rsid w:val="00B342B3"/>
    <w:rsid w:val="00B3543D"/>
    <w:rsid w:val="00B35D58"/>
    <w:rsid w:val="00B36BC1"/>
    <w:rsid w:val="00B36EEF"/>
    <w:rsid w:val="00B371AA"/>
    <w:rsid w:val="00B437B4"/>
    <w:rsid w:val="00B44675"/>
    <w:rsid w:val="00B45CE4"/>
    <w:rsid w:val="00B45E5E"/>
    <w:rsid w:val="00B46329"/>
    <w:rsid w:val="00B46AF0"/>
    <w:rsid w:val="00B51C37"/>
    <w:rsid w:val="00B52FF2"/>
    <w:rsid w:val="00B556E5"/>
    <w:rsid w:val="00B55DD9"/>
    <w:rsid w:val="00B55F0E"/>
    <w:rsid w:val="00B600CE"/>
    <w:rsid w:val="00B64588"/>
    <w:rsid w:val="00B650CE"/>
    <w:rsid w:val="00B663D8"/>
    <w:rsid w:val="00B6672A"/>
    <w:rsid w:val="00B66B45"/>
    <w:rsid w:val="00B7065C"/>
    <w:rsid w:val="00B71ACA"/>
    <w:rsid w:val="00B728A7"/>
    <w:rsid w:val="00B72DDF"/>
    <w:rsid w:val="00B7561A"/>
    <w:rsid w:val="00B756B6"/>
    <w:rsid w:val="00B7622C"/>
    <w:rsid w:val="00B77B96"/>
    <w:rsid w:val="00B8254E"/>
    <w:rsid w:val="00B82771"/>
    <w:rsid w:val="00B82E24"/>
    <w:rsid w:val="00B82E5D"/>
    <w:rsid w:val="00B83597"/>
    <w:rsid w:val="00B8452F"/>
    <w:rsid w:val="00B85148"/>
    <w:rsid w:val="00B857C6"/>
    <w:rsid w:val="00B857E7"/>
    <w:rsid w:val="00B8600F"/>
    <w:rsid w:val="00B90130"/>
    <w:rsid w:val="00B909DC"/>
    <w:rsid w:val="00B941C1"/>
    <w:rsid w:val="00B9438E"/>
    <w:rsid w:val="00B94D69"/>
    <w:rsid w:val="00B95A98"/>
    <w:rsid w:val="00B96701"/>
    <w:rsid w:val="00B96808"/>
    <w:rsid w:val="00B972D0"/>
    <w:rsid w:val="00B978E5"/>
    <w:rsid w:val="00BA0808"/>
    <w:rsid w:val="00BA13A9"/>
    <w:rsid w:val="00BA3B8F"/>
    <w:rsid w:val="00BA57F9"/>
    <w:rsid w:val="00BA5F9F"/>
    <w:rsid w:val="00BA70EC"/>
    <w:rsid w:val="00BA7750"/>
    <w:rsid w:val="00BB6556"/>
    <w:rsid w:val="00BB6666"/>
    <w:rsid w:val="00BC046C"/>
    <w:rsid w:val="00BC0512"/>
    <w:rsid w:val="00BC2301"/>
    <w:rsid w:val="00BC375A"/>
    <w:rsid w:val="00BC4422"/>
    <w:rsid w:val="00BC4B52"/>
    <w:rsid w:val="00BC4E3B"/>
    <w:rsid w:val="00BC5419"/>
    <w:rsid w:val="00BC5BC1"/>
    <w:rsid w:val="00BC70A9"/>
    <w:rsid w:val="00BD07E0"/>
    <w:rsid w:val="00BD0B8A"/>
    <w:rsid w:val="00BD1FCB"/>
    <w:rsid w:val="00BD3197"/>
    <w:rsid w:val="00BD367D"/>
    <w:rsid w:val="00BD3C08"/>
    <w:rsid w:val="00BD5191"/>
    <w:rsid w:val="00BD523D"/>
    <w:rsid w:val="00BD5689"/>
    <w:rsid w:val="00BD5743"/>
    <w:rsid w:val="00BD5CD1"/>
    <w:rsid w:val="00BD7CA6"/>
    <w:rsid w:val="00BE186E"/>
    <w:rsid w:val="00BE1A09"/>
    <w:rsid w:val="00BE1C74"/>
    <w:rsid w:val="00BE30EF"/>
    <w:rsid w:val="00BE4491"/>
    <w:rsid w:val="00BE547C"/>
    <w:rsid w:val="00BE5C78"/>
    <w:rsid w:val="00BE6CFA"/>
    <w:rsid w:val="00BE7F68"/>
    <w:rsid w:val="00BF01F1"/>
    <w:rsid w:val="00BF031E"/>
    <w:rsid w:val="00BF1CF0"/>
    <w:rsid w:val="00BF2805"/>
    <w:rsid w:val="00BF34C5"/>
    <w:rsid w:val="00BF353C"/>
    <w:rsid w:val="00BF38C2"/>
    <w:rsid w:val="00BF3A75"/>
    <w:rsid w:val="00BF3DB1"/>
    <w:rsid w:val="00BF7569"/>
    <w:rsid w:val="00C04418"/>
    <w:rsid w:val="00C04822"/>
    <w:rsid w:val="00C06775"/>
    <w:rsid w:val="00C06C1E"/>
    <w:rsid w:val="00C077A1"/>
    <w:rsid w:val="00C125E0"/>
    <w:rsid w:val="00C13DCA"/>
    <w:rsid w:val="00C140FB"/>
    <w:rsid w:val="00C14253"/>
    <w:rsid w:val="00C14460"/>
    <w:rsid w:val="00C14E4F"/>
    <w:rsid w:val="00C1561E"/>
    <w:rsid w:val="00C156A5"/>
    <w:rsid w:val="00C1640C"/>
    <w:rsid w:val="00C2000D"/>
    <w:rsid w:val="00C20A07"/>
    <w:rsid w:val="00C215B6"/>
    <w:rsid w:val="00C21E57"/>
    <w:rsid w:val="00C2320E"/>
    <w:rsid w:val="00C2375C"/>
    <w:rsid w:val="00C24F18"/>
    <w:rsid w:val="00C260B7"/>
    <w:rsid w:val="00C27F20"/>
    <w:rsid w:val="00C27F87"/>
    <w:rsid w:val="00C3112B"/>
    <w:rsid w:val="00C318D3"/>
    <w:rsid w:val="00C32644"/>
    <w:rsid w:val="00C32E62"/>
    <w:rsid w:val="00C34135"/>
    <w:rsid w:val="00C354B9"/>
    <w:rsid w:val="00C37042"/>
    <w:rsid w:val="00C42C86"/>
    <w:rsid w:val="00C42FD8"/>
    <w:rsid w:val="00C444BF"/>
    <w:rsid w:val="00C44E98"/>
    <w:rsid w:val="00C478D2"/>
    <w:rsid w:val="00C504CC"/>
    <w:rsid w:val="00C514F2"/>
    <w:rsid w:val="00C515BB"/>
    <w:rsid w:val="00C52AD5"/>
    <w:rsid w:val="00C52B05"/>
    <w:rsid w:val="00C52CED"/>
    <w:rsid w:val="00C54B4F"/>
    <w:rsid w:val="00C54B56"/>
    <w:rsid w:val="00C54E96"/>
    <w:rsid w:val="00C55B20"/>
    <w:rsid w:val="00C562A5"/>
    <w:rsid w:val="00C57B85"/>
    <w:rsid w:val="00C60430"/>
    <w:rsid w:val="00C60979"/>
    <w:rsid w:val="00C60C1E"/>
    <w:rsid w:val="00C60DFA"/>
    <w:rsid w:val="00C611AC"/>
    <w:rsid w:val="00C615C1"/>
    <w:rsid w:val="00C615E3"/>
    <w:rsid w:val="00C62B95"/>
    <w:rsid w:val="00C62C3B"/>
    <w:rsid w:val="00C637BC"/>
    <w:rsid w:val="00C639B2"/>
    <w:rsid w:val="00C6535E"/>
    <w:rsid w:val="00C65ACA"/>
    <w:rsid w:val="00C66B6D"/>
    <w:rsid w:val="00C70915"/>
    <w:rsid w:val="00C70965"/>
    <w:rsid w:val="00C74AC7"/>
    <w:rsid w:val="00C76BB7"/>
    <w:rsid w:val="00C76E41"/>
    <w:rsid w:val="00C81778"/>
    <w:rsid w:val="00C82C12"/>
    <w:rsid w:val="00C840FF"/>
    <w:rsid w:val="00C84173"/>
    <w:rsid w:val="00C862F0"/>
    <w:rsid w:val="00C870C4"/>
    <w:rsid w:val="00C914FF"/>
    <w:rsid w:val="00C937D1"/>
    <w:rsid w:val="00C93827"/>
    <w:rsid w:val="00C94586"/>
    <w:rsid w:val="00C94946"/>
    <w:rsid w:val="00C96693"/>
    <w:rsid w:val="00C9716F"/>
    <w:rsid w:val="00C974DF"/>
    <w:rsid w:val="00C97EBC"/>
    <w:rsid w:val="00CA0289"/>
    <w:rsid w:val="00CA0CC1"/>
    <w:rsid w:val="00CA4AF9"/>
    <w:rsid w:val="00CA7228"/>
    <w:rsid w:val="00CB3EF1"/>
    <w:rsid w:val="00CB4732"/>
    <w:rsid w:val="00CB5B06"/>
    <w:rsid w:val="00CB7CA1"/>
    <w:rsid w:val="00CC018E"/>
    <w:rsid w:val="00CC02A6"/>
    <w:rsid w:val="00CC037C"/>
    <w:rsid w:val="00CC0E7C"/>
    <w:rsid w:val="00CC1EEB"/>
    <w:rsid w:val="00CC2CE7"/>
    <w:rsid w:val="00CC395E"/>
    <w:rsid w:val="00CC695D"/>
    <w:rsid w:val="00CC6FC1"/>
    <w:rsid w:val="00CC7987"/>
    <w:rsid w:val="00CC7DF5"/>
    <w:rsid w:val="00CD0B7F"/>
    <w:rsid w:val="00CD0E64"/>
    <w:rsid w:val="00CD0F09"/>
    <w:rsid w:val="00CD16EA"/>
    <w:rsid w:val="00CD226B"/>
    <w:rsid w:val="00CD28F6"/>
    <w:rsid w:val="00CD300E"/>
    <w:rsid w:val="00CD65FF"/>
    <w:rsid w:val="00CE107B"/>
    <w:rsid w:val="00CE19B3"/>
    <w:rsid w:val="00CE1CBB"/>
    <w:rsid w:val="00CE2616"/>
    <w:rsid w:val="00CE331A"/>
    <w:rsid w:val="00CE471A"/>
    <w:rsid w:val="00CE5190"/>
    <w:rsid w:val="00CE56DE"/>
    <w:rsid w:val="00CE6019"/>
    <w:rsid w:val="00CE6291"/>
    <w:rsid w:val="00CE6B33"/>
    <w:rsid w:val="00CF095C"/>
    <w:rsid w:val="00CF15A7"/>
    <w:rsid w:val="00CF2764"/>
    <w:rsid w:val="00CF2F98"/>
    <w:rsid w:val="00CF5DEB"/>
    <w:rsid w:val="00CF677B"/>
    <w:rsid w:val="00CF693B"/>
    <w:rsid w:val="00CF6B4F"/>
    <w:rsid w:val="00CF73C2"/>
    <w:rsid w:val="00CF7A7B"/>
    <w:rsid w:val="00D01F31"/>
    <w:rsid w:val="00D03DE1"/>
    <w:rsid w:val="00D04325"/>
    <w:rsid w:val="00D04687"/>
    <w:rsid w:val="00D057DE"/>
    <w:rsid w:val="00D05CB0"/>
    <w:rsid w:val="00D05E72"/>
    <w:rsid w:val="00D07597"/>
    <w:rsid w:val="00D111EE"/>
    <w:rsid w:val="00D1502A"/>
    <w:rsid w:val="00D172EA"/>
    <w:rsid w:val="00D17AE8"/>
    <w:rsid w:val="00D20D07"/>
    <w:rsid w:val="00D234F2"/>
    <w:rsid w:val="00D266BC"/>
    <w:rsid w:val="00D30530"/>
    <w:rsid w:val="00D3072B"/>
    <w:rsid w:val="00D30DFF"/>
    <w:rsid w:val="00D314AD"/>
    <w:rsid w:val="00D32C11"/>
    <w:rsid w:val="00D32F2D"/>
    <w:rsid w:val="00D354C3"/>
    <w:rsid w:val="00D359A9"/>
    <w:rsid w:val="00D363FA"/>
    <w:rsid w:val="00D37608"/>
    <w:rsid w:val="00D403FF"/>
    <w:rsid w:val="00D4130B"/>
    <w:rsid w:val="00D418B6"/>
    <w:rsid w:val="00D41FC7"/>
    <w:rsid w:val="00D4241F"/>
    <w:rsid w:val="00D42D29"/>
    <w:rsid w:val="00D43EDE"/>
    <w:rsid w:val="00D45F27"/>
    <w:rsid w:val="00D46984"/>
    <w:rsid w:val="00D509DE"/>
    <w:rsid w:val="00D50AD1"/>
    <w:rsid w:val="00D51F68"/>
    <w:rsid w:val="00D520DF"/>
    <w:rsid w:val="00D52E0B"/>
    <w:rsid w:val="00D5459E"/>
    <w:rsid w:val="00D5489B"/>
    <w:rsid w:val="00D5540C"/>
    <w:rsid w:val="00D55528"/>
    <w:rsid w:val="00D565D6"/>
    <w:rsid w:val="00D604BD"/>
    <w:rsid w:val="00D62759"/>
    <w:rsid w:val="00D62FA4"/>
    <w:rsid w:val="00D631CB"/>
    <w:rsid w:val="00D631DA"/>
    <w:rsid w:val="00D63CDD"/>
    <w:rsid w:val="00D650BB"/>
    <w:rsid w:val="00D71BEB"/>
    <w:rsid w:val="00D71CE8"/>
    <w:rsid w:val="00D72EC7"/>
    <w:rsid w:val="00D73488"/>
    <w:rsid w:val="00D75505"/>
    <w:rsid w:val="00D765C4"/>
    <w:rsid w:val="00D770F2"/>
    <w:rsid w:val="00D77DBE"/>
    <w:rsid w:val="00D77E5B"/>
    <w:rsid w:val="00D83C59"/>
    <w:rsid w:val="00D85B97"/>
    <w:rsid w:val="00D86B86"/>
    <w:rsid w:val="00D87469"/>
    <w:rsid w:val="00D8798F"/>
    <w:rsid w:val="00D908AB"/>
    <w:rsid w:val="00D90980"/>
    <w:rsid w:val="00D91D0F"/>
    <w:rsid w:val="00D927CA"/>
    <w:rsid w:val="00D93E64"/>
    <w:rsid w:val="00D95079"/>
    <w:rsid w:val="00D95DFD"/>
    <w:rsid w:val="00D96577"/>
    <w:rsid w:val="00D97F7F"/>
    <w:rsid w:val="00DA0C2C"/>
    <w:rsid w:val="00DA1670"/>
    <w:rsid w:val="00DA2970"/>
    <w:rsid w:val="00DA2F0D"/>
    <w:rsid w:val="00DA55D2"/>
    <w:rsid w:val="00DA5BF3"/>
    <w:rsid w:val="00DB1CB9"/>
    <w:rsid w:val="00DB2296"/>
    <w:rsid w:val="00DB25A8"/>
    <w:rsid w:val="00DB33B7"/>
    <w:rsid w:val="00DB3EC0"/>
    <w:rsid w:val="00DB4B35"/>
    <w:rsid w:val="00DB4BC5"/>
    <w:rsid w:val="00DB5054"/>
    <w:rsid w:val="00DB5AFD"/>
    <w:rsid w:val="00DB74BF"/>
    <w:rsid w:val="00DC00F6"/>
    <w:rsid w:val="00DC027F"/>
    <w:rsid w:val="00DC3EA8"/>
    <w:rsid w:val="00DC786C"/>
    <w:rsid w:val="00DD1CB1"/>
    <w:rsid w:val="00DD2592"/>
    <w:rsid w:val="00DD331D"/>
    <w:rsid w:val="00DD38DB"/>
    <w:rsid w:val="00DD4401"/>
    <w:rsid w:val="00DD6DCD"/>
    <w:rsid w:val="00DD7721"/>
    <w:rsid w:val="00DD7EE4"/>
    <w:rsid w:val="00DE04E6"/>
    <w:rsid w:val="00DE0F3F"/>
    <w:rsid w:val="00DE1326"/>
    <w:rsid w:val="00DE1B15"/>
    <w:rsid w:val="00DE229B"/>
    <w:rsid w:val="00DE3D20"/>
    <w:rsid w:val="00DE42AD"/>
    <w:rsid w:val="00DE6011"/>
    <w:rsid w:val="00DF0572"/>
    <w:rsid w:val="00DF06E7"/>
    <w:rsid w:val="00DF0CB9"/>
    <w:rsid w:val="00DF0F66"/>
    <w:rsid w:val="00DF61B0"/>
    <w:rsid w:val="00DF6900"/>
    <w:rsid w:val="00E00DB5"/>
    <w:rsid w:val="00E01348"/>
    <w:rsid w:val="00E024F6"/>
    <w:rsid w:val="00E049E0"/>
    <w:rsid w:val="00E04D4D"/>
    <w:rsid w:val="00E051F4"/>
    <w:rsid w:val="00E0713A"/>
    <w:rsid w:val="00E10FCE"/>
    <w:rsid w:val="00E11CB5"/>
    <w:rsid w:val="00E12350"/>
    <w:rsid w:val="00E12C20"/>
    <w:rsid w:val="00E13836"/>
    <w:rsid w:val="00E139EA"/>
    <w:rsid w:val="00E20188"/>
    <w:rsid w:val="00E201A3"/>
    <w:rsid w:val="00E20D9E"/>
    <w:rsid w:val="00E2143D"/>
    <w:rsid w:val="00E23817"/>
    <w:rsid w:val="00E2401F"/>
    <w:rsid w:val="00E245F1"/>
    <w:rsid w:val="00E26FF3"/>
    <w:rsid w:val="00E2700B"/>
    <w:rsid w:val="00E2732B"/>
    <w:rsid w:val="00E32643"/>
    <w:rsid w:val="00E348C9"/>
    <w:rsid w:val="00E34CDB"/>
    <w:rsid w:val="00E35487"/>
    <w:rsid w:val="00E373BA"/>
    <w:rsid w:val="00E37C01"/>
    <w:rsid w:val="00E40575"/>
    <w:rsid w:val="00E40732"/>
    <w:rsid w:val="00E40BF2"/>
    <w:rsid w:val="00E44637"/>
    <w:rsid w:val="00E45290"/>
    <w:rsid w:val="00E4684B"/>
    <w:rsid w:val="00E47443"/>
    <w:rsid w:val="00E5203D"/>
    <w:rsid w:val="00E525D9"/>
    <w:rsid w:val="00E535BC"/>
    <w:rsid w:val="00E53986"/>
    <w:rsid w:val="00E54FB3"/>
    <w:rsid w:val="00E550A0"/>
    <w:rsid w:val="00E561FE"/>
    <w:rsid w:val="00E602A9"/>
    <w:rsid w:val="00E60881"/>
    <w:rsid w:val="00E616CA"/>
    <w:rsid w:val="00E61AD2"/>
    <w:rsid w:val="00E61E0C"/>
    <w:rsid w:val="00E61E4B"/>
    <w:rsid w:val="00E64541"/>
    <w:rsid w:val="00E6517A"/>
    <w:rsid w:val="00E6532E"/>
    <w:rsid w:val="00E65622"/>
    <w:rsid w:val="00E659B4"/>
    <w:rsid w:val="00E66789"/>
    <w:rsid w:val="00E6710E"/>
    <w:rsid w:val="00E67F6F"/>
    <w:rsid w:val="00E7008E"/>
    <w:rsid w:val="00E701A0"/>
    <w:rsid w:val="00E70686"/>
    <w:rsid w:val="00E70BB6"/>
    <w:rsid w:val="00E71964"/>
    <w:rsid w:val="00E7213A"/>
    <w:rsid w:val="00E72230"/>
    <w:rsid w:val="00E7239D"/>
    <w:rsid w:val="00E72451"/>
    <w:rsid w:val="00E743B5"/>
    <w:rsid w:val="00E7577C"/>
    <w:rsid w:val="00E76DD9"/>
    <w:rsid w:val="00E77A15"/>
    <w:rsid w:val="00E77B44"/>
    <w:rsid w:val="00E806A8"/>
    <w:rsid w:val="00E81185"/>
    <w:rsid w:val="00E844BF"/>
    <w:rsid w:val="00E85A12"/>
    <w:rsid w:val="00E85CC2"/>
    <w:rsid w:val="00E86E28"/>
    <w:rsid w:val="00E90075"/>
    <w:rsid w:val="00E9030F"/>
    <w:rsid w:val="00E90324"/>
    <w:rsid w:val="00E93F03"/>
    <w:rsid w:val="00E93F2C"/>
    <w:rsid w:val="00E94133"/>
    <w:rsid w:val="00E94B41"/>
    <w:rsid w:val="00E9781C"/>
    <w:rsid w:val="00EA10F0"/>
    <w:rsid w:val="00EA370D"/>
    <w:rsid w:val="00EA44EE"/>
    <w:rsid w:val="00EA48AD"/>
    <w:rsid w:val="00EA4E45"/>
    <w:rsid w:val="00EA5192"/>
    <w:rsid w:val="00EA545E"/>
    <w:rsid w:val="00EB1669"/>
    <w:rsid w:val="00EB1E4B"/>
    <w:rsid w:val="00EB1F40"/>
    <w:rsid w:val="00EB63B2"/>
    <w:rsid w:val="00EB6710"/>
    <w:rsid w:val="00EB6C71"/>
    <w:rsid w:val="00EB72E7"/>
    <w:rsid w:val="00EB7D60"/>
    <w:rsid w:val="00EB7F75"/>
    <w:rsid w:val="00EC0C2E"/>
    <w:rsid w:val="00EC20AD"/>
    <w:rsid w:val="00EC495C"/>
    <w:rsid w:val="00EC6269"/>
    <w:rsid w:val="00ED05F5"/>
    <w:rsid w:val="00ED1F73"/>
    <w:rsid w:val="00ED21F2"/>
    <w:rsid w:val="00ED30E5"/>
    <w:rsid w:val="00ED5C17"/>
    <w:rsid w:val="00ED75E0"/>
    <w:rsid w:val="00EE060A"/>
    <w:rsid w:val="00EE2905"/>
    <w:rsid w:val="00EE2D98"/>
    <w:rsid w:val="00EE2ECF"/>
    <w:rsid w:val="00EE50D6"/>
    <w:rsid w:val="00EE5C58"/>
    <w:rsid w:val="00EF064E"/>
    <w:rsid w:val="00EF1131"/>
    <w:rsid w:val="00EF153E"/>
    <w:rsid w:val="00EF1FC2"/>
    <w:rsid w:val="00EF2DAB"/>
    <w:rsid w:val="00EF4844"/>
    <w:rsid w:val="00EF53E8"/>
    <w:rsid w:val="00EF6A2D"/>
    <w:rsid w:val="00F005B5"/>
    <w:rsid w:val="00F01187"/>
    <w:rsid w:val="00F02316"/>
    <w:rsid w:val="00F05867"/>
    <w:rsid w:val="00F061CA"/>
    <w:rsid w:val="00F0637E"/>
    <w:rsid w:val="00F073BC"/>
    <w:rsid w:val="00F07E8B"/>
    <w:rsid w:val="00F103D0"/>
    <w:rsid w:val="00F10D6A"/>
    <w:rsid w:val="00F135A6"/>
    <w:rsid w:val="00F13843"/>
    <w:rsid w:val="00F1484D"/>
    <w:rsid w:val="00F150FA"/>
    <w:rsid w:val="00F1625E"/>
    <w:rsid w:val="00F17058"/>
    <w:rsid w:val="00F17758"/>
    <w:rsid w:val="00F2000A"/>
    <w:rsid w:val="00F20C79"/>
    <w:rsid w:val="00F22CC6"/>
    <w:rsid w:val="00F2344F"/>
    <w:rsid w:val="00F248FD"/>
    <w:rsid w:val="00F249B1"/>
    <w:rsid w:val="00F25815"/>
    <w:rsid w:val="00F26CD5"/>
    <w:rsid w:val="00F31C56"/>
    <w:rsid w:val="00F3211F"/>
    <w:rsid w:val="00F338C4"/>
    <w:rsid w:val="00F33D79"/>
    <w:rsid w:val="00F33F5A"/>
    <w:rsid w:val="00F354CD"/>
    <w:rsid w:val="00F36643"/>
    <w:rsid w:val="00F366FC"/>
    <w:rsid w:val="00F36BA3"/>
    <w:rsid w:val="00F36FDC"/>
    <w:rsid w:val="00F375C8"/>
    <w:rsid w:val="00F40681"/>
    <w:rsid w:val="00F421B0"/>
    <w:rsid w:val="00F422DA"/>
    <w:rsid w:val="00F42DA7"/>
    <w:rsid w:val="00F42EBE"/>
    <w:rsid w:val="00F4417C"/>
    <w:rsid w:val="00F453A7"/>
    <w:rsid w:val="00F45909"/>
    <w:rsid w:val="00F45A5B"/>
    <w:rsid w:val="00F46B6C"/>
    <w:rsid w:val="00F51252"/>
    <w:rsid w:val="00F52822"/>
    <w:rsid w:val="00F52F60"/>
    <w:rsid w:val="00F53E40"/>
    <w:rsid w:val="00F54266"/>
    <w:rsid w:val="00F559B1"/>
    <w:rsid w:val="00F56DAD"/>
    <w:rsid w:val="00F56E15"/>
    <w:rsid w:val="00F57EF2"/>
    <w:rsid w:val="00F600D5"/>
    <w:rsid w:val="00F6078D"/>
    <w:rsid w:val="00F612C6"/>
    <w:rsid w:val="00F61806"/>
    <w:rsid w:val="00F61E93"/>
    <w:rsid w:val="00F62A86"/>
    <w:rsid w:val="00F63AF3"/>
    <w:rsid w:val="00F641FB"/>
    <w:rsid w:val="00F6488B"/>
    <w:rsid w:val="00F654DC"/>
    <w:rsid w:val="00F66016"/>
    <w:rsid w:val="00F665A7"/>
    <w:rsid w:val="00F665D0"/>
    <w:rsid w:val="00F66A18"/>
    <w:rsid w:val="00F66C58"/>
    <w:rsid w:val="00F673FA"/>
    <w:rsid w:val="00F67443"/>
    <w:rsid w:val="00F700AB"/>
    <w:rsid w:val="00F70107"/>
    <w:rsid w:val="00F70D1E"/>
    <w:rsid w:val="00F7165C"/>
    <w:rsid w:val="00F7174E"/>
    <w:rsid w:val="00F71F81"/>
    <w:rsid w:val="00F72363"/>
    <w:rsid w:val="00F724A3"/>
    <w:rsid w:val="00F72801"/>
    <w:rsid w:val="00F741A3"/>
    <w:rsid w:val="00F74C7B"/>
    <w:rsid w:val="00F76896"/>
    <w:rsid w:val="00F8376C"/>
    <w:rsid w:val="00F839FC"/>
    <w:rsid w:val="00F84FC2"/>
    <w:rsid w:val="00F85992"/>
    <w:rsid w:val="00F85DC8"/>
    <w:rsid w:val="00F85FD0"/>
    <w:rsid w:val="00F860E5"/>
    <w:rsid w:val="00F866FC"/>
    <w:rsid w:val="00F91716"/>
    <w:rsid w:val="00F921D4"/>
    <w:rsid w:val="00F93CE5"/>
    <w:rsid w:val="00F94C96"/>
    <w:rsid w:val="00F9528A"/>
    <w:rsid w:val="00FA02E3"/>
    <w:rsid w:val="00FA1D30"/>
    <w:rsid w:val="00FA22D8"/>
    <w:rsid w:val="00FA26AF"/>
    <w:rsid w:val="00FA3F74"/>
    <w:rsid w:val="00FA53CA"/>
    <w:rsid w:val="00FA6461"/>
    <w:rsid w:val="00FA6837"/>
    <w:rsid w:val="00FA6F26"/>
    <w:rsid w:val="00FA79D0"/>
    <w:rsid w:val="00FB3D7E"/>
    <w:rsid w:val="00FB45B7"/>
    <w:rsid w:val="00FB5779"/>
    <w:rsid w:val="00FB7551"/>
    <w:rsid w:val="00FC2515"/>
    <w:rsid w:val="00FC2F57"/>
    <w:rsid w:val="00FC32D7"/>
    <w:rsid w:val="00FC3A26"/>
    <w:rsid w:val="00FC433D"/>
    <w:rsid w:val="00FC47E9"/>
    <w:rsid w:val="00FD22AE"/>
    <w:rsid w:val="00FD4BC6"/>
    <w:rsid w:val="00FD64C1"/>
    <w:rsid w:val="00FD6BF9"/>
    <w:rsid w:val="00FD7024"/>
    <w:rsid w:val="00FE08C8"/>
    <w:rsid w:val="00FE126F"/>
    <w:rsid w:val="00FE7968"/>
    <w:rsid w:val="00FF03AF"/>
    <w:rsid w:val="00FF1054"/>
    <w:rsid w:val="00FF15D7"/>
    <w:rsid w:val="00FF4419"/>
    <w:rsid w:val="00FF482F"/>
    <w:rsid w:val="00FF5086"/>
    <w:rsid w:val="00FF5AD5"/>
    <w:rsid w:val="00FF5AF9"/>
    <w:rsid w:val="00FF61B5"/>
    <w:rsid w:val="00FF69B5"/>
    <w:rsid w:val="01000D43"/>
    <w:rsid w:val="01003896"/>
    <w:rsid w:val="01087C89"/>
    <w:rsid w:val="010B1594"/>
    <w:rsid w:val="010C79FA"/>
    <w:rsid w:val="010D2011"/>
    <w:rsid w:val="01126C91"/>
    <w:rsid w:val="011A0B21"/>
    <w:rsid w:val="011D036B"/>
    <w:rsid w:val="01322630"/>
    <w:rsid w:val="01371331"/>
    <w:rsid w:val="013E6704"/>
    <w:rsid w:val="014378D4"/>
    <w:rsid w:val="014859AE"/>
    <w:rsid w:val="014E50F5"/>
    <w:rsid w:val="015023C2"/>
    <w:rsid w:val="0154142C"/>
    <w:rsid w:val="015C5F81"/>
    <w:rsid w:val="01646595"/>
    <w:rsid w:val="01655287"/>
    <w:rsid w:val="0166611F"/>
    <w:rsid w:val="016A6FD7"/>
    <w:rsid w:val="01725169"/>
    <w:rsid w:val="01825917"/>
    <w:rsid w:val="018A5633"/>
    <w:rsid w:val="018D33FA"/>
    <w:rsid w:val="01904E56"/>
    <w:rsid w:val="01A95D93"/>
    <w:rsid w:val="01B56504"/>
    <w:rsid w:val="01BB2203"/>
    <w:rsid w:val="01BF386F"/>
    <w:rsid w:val="01C23D56"/>
    <w:rsid w:val="01C33DD0"/>
    <w:rsid w:val="01D017A5"/>
    <w:rsid w:val="01DA5EF3"/>
    <w:rsid w:val="01DA76D8"/>
    <w:rsid w:val="01DC2C94"/>
    <w:rsid w:val="01DE09C9"/>
    <w:rsid w:val="01E07AFC"/>
    <w:rsid w:val="01E7459B"/>
    <w:rsid w:val="01EB3F60"/>
    <w:rsid w:val="01EC5E71"/>
    <w:rsid w:val="01EE5E5A"/>
    <w:rsid w:val="01F443A4"/>
    <w:rsid w:val="01F83E28"/>
    <w:rsid w:val="01F901A8"/>
    <w:rsid w:val="02065E40"/>
    <w:rsid w:val="020B385E"/>
    <w:rsid w:val="020B4869"/>
    <w:rsid w:val="021516B5"/>
    <w:rsid w:val="02181198"/>
    <w:rsid w:val="021E58F3"/>
    <w:rsid w:val="02217EAF"/>
    <w:rsid w:val="022477B8"/>
    <w:rsid w:val="022768D3"/>
    <w:rsid w:val="022951D0"/>
    <w:rsid w:val="023502EA"/>
    <w:rsid w:val="023512AC"/>
    <w:rsid w:val="023F22C0"/>
    <w:rsid w:val="02416DD6"/>
    <w:rsid w:val="024B3E8C"/>
    <w:rsid w:val="02547D45"/>
    <w:rsid w:val="02601AA5"/>
    <w:rsid w:val="02625F37"/>
    <w:rsid w:val="027001EF"/>
    <w:rsid w:val="02712943"/>
    <w:rsid w:val="02795CCD"/>
    <w:rsid w:val="02836E88"/>
    <w:rsid w:val="0287037D"/>
    <w:rsid w:val="02945126"/>
    <w:rsid w:val="02A927EB"/>
    <w:rsid w:val="02AF60DF"/>
    <w:rsid w:val="02B52AFF"/>
    <w:rsid w:val="02B702E5"/>
    <w:rsid w:val="02B87172"/>
    <w:rsid w:val="02BB008F"/>
    <w:rsid w:val="02C10FE4"/>
    <w:rsid w:val="02C468E2"/>
    <w:rsid w:val="02C97AFB"/>
    <w:rsid w:val="02CE4B1B"/>
    <w:rsid w:val="02D977F4"/>
    <w:rsid w:val="02E40099"/>
    <w:rsid w:val="02E52620"/>
    <w:rsid w:val="02E842C5"/>
    <w:rsid w:val="02EE1142"/>
    <w:rsid w:val="02F055D7"/>
    <w:rsid w:val="02F67A9F"/>
    <w:rsid w:val="02FA03E7"/>
    <w:rsid w:val="02FB013F"/>
    <w:rsid w:val="02FE742E"/>
    <w:rsid w:val="03011B74"/>
    <w:rsid w:val="030C67F9"/>
    <w:rsid w:val="030D6FE4"/>
    <w:rsid w:val="03130F3D"/>
    <w:rsid w:val="0323475D"/>
    <w:rsid w:val="03284FE6"/>
    <w:rsid w:val="032D312A"/>
    <w:rsid w:val="033278C0"/>
    <w:rsid w:val="03473B0D"/>
    <w:rsid w:val="034D2C36"/>
    <w:rsid w:val="035A0F0F"/>
    <w:rsid w:val="036B026D"/>
    <w:rsid w:val="0371545E"/>
    <w:rsid w:val="037A3811"/>
    <w:rsid w:val="037D234B"/>
    <w:rsid w:val="038C079B"/>
    <w:rsid w:val="039505A6"/>
    <w:rsid w:val="039754FE"/>
    <w:rsid w:val="039F1967"/>
    <w:rsid w:val="039F301E"/>
    <w:rsid w:val="03A152CA"/>
    <w:rsid w:val="03A162C0"/>
    <w:rsid w:val="03A7611F"/>
    <w:rsid w:val="03AB0247"/>
    <w:rsid w:val="03AE0D2C"/>
    <w:rsid w:val="03B64C1A"/>
    <w:rsid w:val="03B84D09"/>
    <w:rsid w:val="03BD0CB9"/>
    <w:rsid w:val="03C50E2C"/>
    <w:rsid w:val="03C558E8"/>
    <w:rsid w:val="03C90081"/>
    <w:rsid w:val="03CD2AD8"/>
    <w:rsid w:val="03CD7467"/>
    <w:rsid w:val="03E428AC"/>
    <w:rsid w:val="03E4712E"/>
    <w:rsid w:val="03E63EA8"/>
    <w:rsid w:val="03E77D8A"/>
    <w:rsid w:val="03EB06F3"/>
    <w:rsid w:val="03F0378D"/>
    <w:rsid w:val="03F3634E"/>
    <w:rsid w:val="03F657CA"/>
    <w:rsid w:val="03F8199C"/>
    <w:rsid w:val="03FC18FA"/>
    <w:rsid w:val="03FF7EF2"/>
    <w:rsid w:val="04076746"/>
    <w:rsid w:val="04106FF2"/>
    <w:rsid w:val="04160093"/>
    <w:rsid w:val="04160813"/>
    <w:rsid w:val="04191833"/>
    <w:rsid w:val="04202681"/>
    <w:rsid w:val="04245DD5"/>
    <w:rsid w:val="044D3122"/>
    <w:rsid w:val="047440BD"/>
    <w:rsid w:val="04785DA1"/>
    <w:rsid w:val="047E18A8"/>
    <w:rsid w:val="048239DC"/>
    <w:rsid w:val="04846D6B"/>
    <w:rsid w:val="048B7276"/>
    <w:rsid w:val="049B0382"/>
    <w:rsid w:val="049D3CCE"/>
    <w:rsid w:val="04B62F4F"/>
    <w:rsid w:val="04C24FBA"/>
    <w:rsid w:val="04C7253D"/>
    <w:rsid w:val="04CE6B8B"/>
    <w:rsid w:val="04CF775B"/>
    <w:rsid w:val="04D95EF6"/>
    <w:rsid w:val="04DD0AB5"/>
    <w:rsid w:val="04E15B3D"/>
    <w:rsid w:val="04E75191"/>
    <w:rsid w:val="04EC217B"/>
    <w:rsid w:val="04EE448F"/>
    <w:rsid w:val="04F14B7D"/>
    <w:rsid w:val="04F42F20"/>
    <w:rsid w:val="04F93431"/>
    <w:rsid w:val="04FA1527"/>
    <w:rsid w:val="050F016B"/>
    <w:rsid w:val="051A57EC"/>
    <w:rsid w:val="05236B1A"/>
    <w:rsid w:val="052C74B8"/>
    <w:rsid w:val="05422D7B"/>
    <w:rsid w:val="054400CD"/>
    <w:rsid w:val="05542478"/>
    <w:rsid w:val="05581A4C"/>
    <w:rsid w:val="055F6C3E"/>
    <w:rsid w:val="05602E4F"/>
    <w:rsid w:val="05605D90"/>
    <w:rsid w:val="058000B1"/>
    <w:rsid w:val="05850D94"/>
    <w:rsid w:val="058D263A"/>
    <w:rsid w:val="05996F23"/>
    <w:rsid w:val="05A27A8F"/>
    <w:rsid w:val="05A6491F"/>
    <w:rsid w:val="05A920EE"/>
    <w:rsid w:val="05AA7DDE"/>
    <w:rsid w:val="05AD1F6F"/>
    <w:rsid w:val="05B11BC2"/>
    <w:rsid w:val="05B278F5"/>
    <w:rsid w:val="05B54537"/>
    <w:rsid w:val="05CA399F"/>
    <w:rsid w:val="05CD4F44"/>
    <w:rsid w:val="05D10187"/>
    <w:rsid w:val="05DA3814"/>
    <w:rsid w:val="05DE1D7A"/>
    <w:rsid w:val="05E03D0C"/>
    <w:rsid w:val="05E56F2B"/>
    <w:rsid w:val="05E75D0D"/>
    <w:rsid w:val="05F32A2D"/>
    <w:rsid w:val="05F860AB"/>
    <w:rsid w:val="05FC3213"/>
    <w:rsid w:val="05FD13C7"/>
    <w:rsid w:val="05FE5923"/>
    <w:rsid w:val="06026588"/>
    <w:rsid w:val="0606088F"/>
    <w:rsid w:val="060C71F0"/>
    <w:rsid w:val="060F7E13"/>
    <w:rsid w:val="06133069"/>
    <w:rsid w:val="06137A5C"/>
    <w:rsid w:val="0614020B"/>
    <w:rsid w:val="062052AF"/>
    <w:rsid w:val="0629063D"/>
    <w:rsid w:val="062E59BC"/>
    <w:rsid w:val="06402F17"/>
    <w:rsid w:val="06496031"/>
    <w:rsid w:val="064C3163"/>
    <w:rsid w:val="06543D59"/>
    <w:rsid w:val="065E7088"/>
    <w:rsid w:val="06606E94"/>
    <w:rsid w:val="06631443"/>
    <w:rsid w:val="0670015A"/>
    <w:rsid w:val="067345A9"/>
    <w:rsid w:val="06747405"/>
    <w:rsid w:val="06793CCF"/>
    <w:rsid w:val="067C39DD"/>
    <w:rsid w:val="06836D27"/>
    <w:rsid w:val="06936FD0"/>
    <w:rsid w:val="06941554"/>
    <w:rsid w:val="069B4F23"/>
    <w:rsid w:val="06A571D1"/>
    <w:rsid w:val="06A57B80"/>
    <w:rsid w:val="06A74396"/>
    <w:rsid w:val="06AC39DC"/>
    <w:rsid w:val="06AE032F"/>
    <w:rsid w:val="06AF0F27"/>
    <w:rsid w:val="06B26506"/>
    <w:rsid w:val="06B54148"/>
    <w:rsid w:val="06B925DC"/>
    <w:rsid w:val="06BD1C06"/>
    <w:rsid w:val="06C27C7D"/>
    <w:rsid w:val="06C461DA"/>
    <w:rsid w:val="06CC4290"/>
    <w:rsid w:val="06CD0A67"/>
    <w:rsid w:val="06CF6F45"/>
    <w:rsid w:val="06DE4CD6"/>
    <w:rsid w:val="06E25862"/>
    <w:rsid w:val="06E967B1"/>
    <w:rsid w:val="06F644A3"/>
    <w:rsid w:val="06F7719B"/>
    <w:rsid w:val="07022F71"/>
    <w:rsid w:val="070C1F81"/>
    <w:rsid w:val="070D5368"/>
    <w:rsid w:val="07107CD4"/>
    <w:rsid w:val="07113262"/>
    <w:rsid w:val="071D487B"/>
    <w:rsid w:val="072D3A93"/>
    <w:rsid w:val="073554B6"/>
    <w:rsid w:val="073769B3"/>
    <w:rsid w:val="073F25F4"/>
    <w:rsid w:val="07433BD5"/>
    <w:rsid w:val="074B7739"/>
    <w:rsid w:val="07571F46"/>
    <w:rsid w:val="07583029"/>
    <w:rsid w:val="075E3335"/>
    <w:rsid w:val="07613F21"/>
    <w:rsid w:val="076519B7"/>
    <w:rsid w:val="07773A01"/>
    <w:rsid w:val="077F75EA"/>
    <w:rsid w:val="0788671F"/>
    <w:rsid w:val="07960142"/>
    <w:rsid w:val="07966014"/>
    <w:rsid w:val="07974595"/>
    <w:rsid w:val="079F3ECF"/>
    <w:rsid w:val="07A2614D"/>
    <w:rsid w:val="07A40982"/>
    <w:rsid w:val="07AE2DED"/>
    <w:rsid w:val="07B5764E"/>
    <w:rsid w:val="07BA0963"/>
    <w:rsid w:val="07BE4168"/>
    <w:rsid w:val="07C92F33"/>
    <w:rsid w:val="07CD57AC"/>
    <w:rsid w:val="07E837DE"/>
    <w:rsid w:val="07EA7061"/>
    <w:rsid w:val="07EB5261"/>
    <w:rsid w:val="07EC653A"/>
    <w:rsid w:val="07F24639"/>
    <w:rsid w:val="07F74C3A"/>
    <w:rsid w:val="08043B10"/>
    <w:rsid w:val="080870E8"/>
    <w:rsid w:val="080F6D28"/>
    <w:rsid w:val="081650E6"/>
    <w:rsid w:val="081971A8"/>
    <w:rsid w:val="08275796"/>
    <w:rsid w:val="08326375"/>
    <w:rsid w:val="083757D8"/>
    <w:rsid w:val="083E3D63"/>
    <w:rsid w:val="08463BA2"/>
    <w:rsid w:val="085C67D2"/>
    <w:rsid w:val="086407FC"/>
    <w:rsid w:val="08851706"/>
    <w:rsid w:val="088F2E6B"/>
    <w:rsid w:val="089C1329"/>
    <w:rsid w:val="08AE584C"/>
    <w:rsid w:val="08B14BCE"/>
    <w:rsid w:val="08B458C9"/>
    <w:rsid w:val="08C14F48"/>
    <w:rsid w:val="08C60176"/>
    <w:rsid w:val="08CA01FA"/>
    <w:rsid w:val="08E03F3C"/>
    <w:rsid w:val="08E24F27"/>
    <w:rsid w:val="08E47EC9"/>
    <w:rsid w:val="08F412FB"/>
    <w:rsid w:val="091066D4"/>
    <w:rsid w:val="092A1E75"/>
    <w:rsid w:val="092F0412"/>
    <w:rsid w:val="09336358"/>
    <w:rsid w:val="09385E5C"/>
    <w:rsid w:val="09396AFD"/>
    <w:rsid w:val="093A336E"/>
    <w:rsid w:val="094718BD"/>
    <w:rsid w:val="094D65E2"/>
    <w:rsid w:val="095A6E08"/>
    <w:rsid w:val="095A713F"/>
    <w:rsid w:val="095E643E"/>
    <w:rsid w:val="095F3199"/>
    <w:rsid w:val="096509C9"/>
    <w:rsid w:val="09725CF8"/>
    <w:rsid w:val="097760D5"/>
    <w:rsid w:val="097876B4"/>
    <w:rsid w:val="097B2AE1"/>
    <w:rsid w:val="0985024F"/>
    <w:rsid w:val="0990427D"/>
    <w:rsid w:val="09904FE4"/>
    <w:rsid w:val="099628C3"/>
    <w:rsid w:val="09B45D5D"/>
    <w:rsid w:val="09BE4364"/>
    <w:rsid w:val="09BE7DC7"/>
    <w:rsid w:val="09CD687E"/>
    <w:rsid w:val="09CD7B41"/>
    <w:rsid w:val="09E54D4B"/>
    <w:rsid w:val="09EB4317"/>
    <w:rsid w:val="09ED1E1E"/>
    <w:rsid w:val="0A0C6F4B"/>
    <w:rsid w:val="0A1230ED"/>
    <w:rsid w:val="0A184211"/>
    <w:rsid w:val="0A2631AD"/>
    <w:rsid w:val="0A2D317C"/>
    <w:rsid w:val="0A36287F"/>
    <w:rsid w:val="0A3A43BC"/>
    <w:rsid w:val="0A3F7B93"/>
    <w:rsid w:val="0A4E3A6E"/>
    <w:rsid w:val="0A53318F"/>
    <w:rsid w:val="0A5426C4"/>
    <w:rsid w:val="0A572478"/>
    <w:rsid w:val="0A592890"/>
    <w:rsid w:val="0A5C570D"/>
    <w:rsid w:val="0A7810CF"/>
    <w:rsid w:val="0A7A114F"/>
    <w:rsid w:val="0A7B7FBB"/>
    <w:rsid w:val="0A7F3855"/>
    <w:rsid w:val="0A873797"/>
    <w:rsid w:val="0A8D4303"/>
    <w:rsid w:val="0A8F5227"/>
    <w:rsid w:val="0A987ACB"/>
    <w:rsid w:val="0AA4232F"/>
    <w:rsid w:val="0AA502E9"/>
    <w:rsid w:val="0AA60920"/>
    <w:rsid w:val="0AA82B33"/>
    <w:rsid w:val="0AAB2BF0"/>
    <w:rsid w:val="0ABF64D1"/>
    <w:rsid w:val="0AC1470F"/>
    <w:rsid w:val="0AC847AC"/>
    <w:rsid w:val="0ACD04E4"/>
    <w:rsid w:val="0AD61B81"/>
    <w:rsid w:val="0ADA0576"/>
    <w:rsid w:val="0AE533E0"/>
    <w:rsid w:val="0AEA60BB"/>
    <w:rsid w:val="0AEC2F3C"/>
    <w:rsid w:val="0AF345BD"/>
    <w:rsid w:val="0AF67731"/>
    <w:rsid w:val="0AFF264D"/>
    <w:rsid w:val="0B0C08F5"/>
    <w:rsid w:val="0B11268B"/>
    <w:rsid w:val="0B373AFE"/>
    <w:rsid w:val="0B3B72F0"/>
    <w:rsid w:val="0B5A5DA6"/>
    <w:rsid w:val="0B5D4C63"/>
    <w:rsid w:val="0B65340D"/>
    <w:rsid w:val="0B6A5057"/>
    <w:rsid w:val="0B6B20B9"/>
    <w:rsid w:val="0B6B4510"/>
    <w:rsid w:val="0B6D741A"/>
    <w:rsid w:val="0B72220A"/>
    <w:rsid w:val="0B7D26E1"/>
    <w:rsid w:val="0B7F37BF"/>
    <w:rsid w:val="0B8C22B0"/>
    <w:rsid w:val="0B9100FE"/>
    <w:rsid w:val="0B9A56B7"/>
    <w:rsid w:val="0B9B2138"/>
    <w:rsid w:val="0B9D52CB"/>
    <w:rsid w:val="0B9E04C4"/>
    <w:rsid w:val="0BA95D62"/>
    <w:rsid w:val="0BAD643E"/>
    <w:rsid w:val="0BB84DE3"/>
    <w:rsid w:val="0BBA0F21"/>
    <w:rsid w:val="0BBD010A"/>
    <w:rsid w:val="0BCA5954"/>
    <w:rsid w:val="0BCB6872"/>
    <w:rsid w:val="0BCF28A5"/>
    <w:rsid w:val="0BD30974"/>
    <w:rsid w:val="0BD4197B"/>
    <w:rsid w:val="0BD43B8A"/>
    <w:rsid w:val="0BD52CA2"/>
    <w:rsid w:val="0BD87FFD"/>
    <w:rsid w:val="0BE429EF"/>
    <w:rsid w:val="0BE91A4C"/>
    <w:rsid w:val="0BFD2240"/>
    <w:rsid w:val="0C0B7D0E"/>
    <w:rsid w:val="0C0E75C3"/>
    <w:rsid w:val="0C34196E"/>
    <w:rsid w:val="0C420A9D"/>
    <w:rsid w:val="0C4B6296"/>
    <w:rsid w:val="0C4D00AF"/>
    <w:rsid w:val="0C5203B3"/>
    <w:rsid w:val="0C56317F"/>
    <w:rsid w:val="0C57441B"/>
    <w:rsid w:val="0C6141E5"/>
    <w:rsid w:val="0C6156A1"/>
    <w:rsid w:val="0C630D1F"/>
    <w:rsid w:val="0C6A2C95"/>
    <w:rsid w:val="0C7040BE"/>
    <w:rsid w:val="0C742430"/>
    <w:rsid w:val="0C771139"/>
    <w:rsid w:val="0C832F26"/>
    <w:rsid w:val="0C8D7BCF"/>
    <w:rsid w:val="0C960021"/>
    <w:rsid w:val="0C9673D0"/>
    <w:rsid w:val="0C9B3C6D"/>
    <w:rsid w:val="0CA27452"/>
    <w:rsid w:val="0CB914F0"/>
    <w:rsid w:val="0CBB2D71"/>
    <w:rsid w:val="0CBF7104"/>
    <w:rsid w:val="0CD9489D"/>
    <w:rsid w:val="0CDE2228"/>
    <w:rsid w:val="0CEA1899"/>
    <w:rsid w:val="0CEC0D55"/>
    <w:rsid w:val="0CF4371B"/>
    <w:rsid w:val="0CFD5A81"/>
    <w:rsid w:val="0D08550E"/>
    <w:rsid w:val="0D097370"/>
    <w:rsid w:val="0D0A6A02"/>
    <w:rsid w:val="0D0E09CA"/>
    <w:rsid w:val="0D0E3E58"/>
    <w:rsid w:val="0D117C33"/>
    <w:rsid w:val="0D144D5B"/>
    <w:rsid w:val="0D15073F"/>
    <w:rsid w:val="0D1D183E"/>
    <w:rsid w:val="0D220E93"/>
    <w:rsid w:val="0D2C00E7"/>
    <w:rsid w:val="0D2D6AE8"/>
    <w:rsid w:val="0D2D7046"/>
    <w:rsid w:val="0D347F08"/>
    <w:rsid w:val="0D3516D4"/>
    <w:rsid w:val="0D385987"/>
    <w:rsid w:val="0D480CA6"/>
    <w:rsid w:val="0D516A57"/>
    <w:rsid w:val="0D5741B4"/>
    <w:rsid w:val="0D5C636E"/>
    <w:rsid w:val="0D5D780C"/>
    <w:rsid w:val="0D6A0565"/>
    <w:rsid w:val="0D7E283F"/>
    <w:rsid w:val="0D8111CA"/>
    <w:rsid w:val="0D9F0DAC"/>
    <w:rsid w:val="0DA51F3C"/>
    <w:rsid w:val="0DAD047F"/>
    <w:rsid w:val="0DAE4BB1"/>
    <w:rsid w:val="0DAF5B1B"/>
    <w:rsid w:val="0DB10CC2"/>
    <w:rsid w:val="0DB7617E"/>
    <w:rsid w:val="0DB85C1F"/>
    <w:rsid w:val="0DC1616E"/>
    <w:rsid w:val="0DC734E6"/>
    <w:rsid w:val="0DC9263E"/>
    <w:rsid w:val="0DCE1193"/>
    <w:rsid w:val="0DD0493D"/>
    <w:rsid w:val="0DDA5E37"/>
    <w:rsid w:val="0DDD7DD5"/>
    <w:rsid w:val="0DF2206D"/>
    <w:rsid w:val="0DF81CAA"/>
    <w:rsid w:val="0DF9156D"/>
    <w:rsid w:val="0DFF0C9A"/>
    <w:rsid w:val="0E060B85"/>
    <w:rsid w:val="0E0B77CE"/>
    <w:rsid w:val="0E0E0B5C"/>
    <w:rsid w:val="0E0F48D2"/>
    <w:rsid w:val="0E1144AB"/>
    <w:rsid w:val="0E1246BB"/>
    <w:rsid w:val="0E124C7E"/>
    <w:rsid w:val="0E151C71"/>
    <w:rsid w:val="0E1F2712"/>
    <w:rsid w:val="0E255EF7"/>
    <w:rsid w:val="0E371EFD"/>
    <w:rsid w:val="0E3F1780"/>
    <w:rsid w:val="0E5015F7"/>
    <w:rsid w:val="0E510337"/>
    <w:rsid w:val="0E5811B6"/>
    <w:rsid w:val="0E605DA8"/>
    <w:rsid w:val="0E6446AF"/>
    <w:rsid w:val="0E672F82"/>
    <w:rsid w:val="0E68174F"/>
    <w:rsid w:val="0E6D7BF9"/>
    <w:rsid w:val="0E771C47"/>
    <w:rsid w:val="0E7B4BAF"/>
    <w:rsid w:val="0E861668"/>
    <w:rsid w:val="0E8D0012"/>
    <w:rsid w:val="0E912A98"/>
    <w:rsid w:val="0EA313B7"/>
    <w:rsid w:val="0EA57185"/>
    <w:rsid w:val="0EAA431C"/>
    <w:rsid w:val="0EAE0E4B"/>
    <w:rsid w:val="0EB042FC"/>
    <w:rsid w:val="0ECE6689"/>
    <w:rsid w:val="0ED26897"/>
    <w:rsid w:val="0ED55ADF"/>
    <w:rsid w:val="0ED63037"/>
    <w:rsid w:val="0EDB46AC"/>
    <w:rsid w:val="0EDD20CD"/>
    <w:rsid w:val="0EE00D9B"/>
    <w:rsid w:val="0EEF6F97"/>
    <w:rsid w:val="0EF14E4D"/>
    <w:rsid w:val="0EF32D02"/>
    <w:rsid w:val="0EF95F34"/>
    <w:rsid w:val="0EFF313F"/>
    <w:rsid w:val="0F001275"/>
    <w:rsid w:val="0F002DA8"/>
    <w:rsid w:val="0F0460F5"/>
    <w:rsid w:val="0F0A003C"/>
    <w:rsid w:val="0F1C5107"/>
    <w:rsid w:val="0F1D7C9E"/>
    <w:rsid w:val="0F3461E7"/>
    <w:rsid w:val="0F3B6809"/>
    <w:rsid w:val="0F4020AB"/>
    <w:rsid w:val="0F407837"/>
    <w:rsid w:val="0F4B35DA"/>
    <w:rsid w:val="0F537F10"/>
    <w:rsid w:val="0F554DA0"/>
    <w:rsid w:val="0F5761B3"/>
    <w:rsid w:val="0F593A5E"/>
    <w:rsid w:val="0F596F56"/>
    <w:rsid w:val="0F5C488F"/>
    <w:rsid w:val="0F5F7161"/>
    <w:rsid w:val="0F675F41"/>
    <w:rsid w:val="0F6B1FEA"/>
    <w:rsid w:val="0F7838A0"/>
    <w:rsid w:val="0F7D13DA"/>
    <w:rsid w:val="0F7F7699"/>
    <w:rsid w:val="0F821B06"/>
    <w:rsid w:val="0F897B14"/>
    <w:rsid w:val="0F8E4B18"/>
    <w:rsid w:val="0F971097"/>
    <w:rsid w:val="0FB2044E"/>
    <w:rsid w:val="0FC127DE"/>
    <w:rsid w:val="0FC13BE4"/>
    <w:rsid w:val="0FCA4ED0"/>
    <w:rsid w:val="0FD60B10"/>
    <w:rsid w:val="0FDD3D2B"/>
    <w:rsid w:val="0FEA592A"/>
    <w:rsid w:val="0FEB30DA"/>
    <w:rsid w:val="0FFB348C"/>
    <w:rsid w:val="0FFC63AF"/>
    <w:rsid w:val="0FFF457B"/>
    <w:rsid w:val="10004DC3"/>
    <w:rsid w:val="10015D21"/>
    <w:rsid w:val="100605FD"/>
    <w:rsid w:val="10064CE6"/>
    <w:rsid w:val="10076CF3"/>
    <w:rsid w:val="10090B75"/>
    <w:rsid w:val="100D6A98"/>
    <w:rsid w:val="101050BE"/>
    <w:rsid w:val="10256AB2"/>
    <w:rsid w:val="104B1A43"/>
    <w:rsid w:val="104B7405"/>
    <w:rsid w:val="104E6FDB"/>
    <w:rsid w:val="104F6A35"/>
    <w:rsid w:val="10511F69"/>
    <w:rsid w:val="105366A5"/>
    <w:rsid w:val="105673A4"/>
    <w:rsid w:val="10567932"/>
    <w:rsid w:val="10577601"/>
    <w:rsid w:val="105A718B"/>
    <w:rsid w:val="105B2950"/>
    <w:rsid w:val="10613262"/>
    <w:rsid w:val="106C4CF6"/>
    <w:rsid w:val="106C7FDF"/>
    <w:rsid w:val="10832BFF"/>
    <w:rsid w:val="108D1122"/>
    <w:rsid w:val="10A00904"/>
    <w:rsid w:val="10AB348F"/>
    <w:rsid w:val="10B503CF"/>
    <w:rsid w:val="10B51617"/>
    <w:rsid w:val="10BF22CA"/>
    <w:rsid w:val="10C10E0D"/>
    <w:rsid w:val="10CF601A"/>
    <w:rsid w:val="10D01082"/>
    <w:rsid w:val="10D35076"/>
    <w:rsid w:val="10E409DA"/>
    <w:rsid w:val="10EE73CE"/>
    <w:rsid w:val="10F31964"/>
    <w:rsid w:val="11035027"/>
    <w:rsid w:val="1109139A"/>
    <w:rsid w:val="11114E56"/>
    <w:rsid w:val="111A37AB"/>
    <w:rsid w:val="111C6F83"/>
    <w:rsid w:val="11241783"/>
    <w:rsid w:val="11241DF7"/>
    <w:rsid w:val="112B5726"/>
    <w:rsid w:val="11346139"/>
    <w:rsid w:val="11387059"/>
    <w:rsid w:val="113A49AA"/>
    <w:rsid w:val="11403C1F"/>
    <w:rsid w:val="1147055F"/>
    <w:rsid w:val="11532D71"/>
    <w:rsid w:val="115B7490"/>
    <w:rsid w:val="116162A6"/>
    <w:rsid w:val="11691DE0"/>
    <w:rsid w:val="117B32BD"/>
    <w:rsid w:val="117B4368"/>
    <w:rsid w:val="117D1E01"/>
    <w:rsid w:val="11817013"/>
    <w:rsid w:val="11831CDA"/>
    <w:rsid w:val="11855D3E"/>
    <w:rsid w:val="118611F7"/>
    <w:rsid w:val="118B0982"/>
    <w:rsid w:val="118E22F6"/>
    <w:rsid w:val="119120E1"/>
    <w:rsid w:val="11955F57"/>
    <w:rsid w:val="11A40230"/>
    <w:rsid w:val="11B43F01"/>
    <w:rsid w:val="11CD1200"/>
    <w:rsid w:val="11CF0098"/>
    <w:rsid w:val="11D64393"/>
    <w:rsid w:val="11D6588A"/>
    <w:rsid w:val="11DE3B37"/>
    <w:rsid w:val="11DF431A"/>
    <w:rsid w:val="11E13B0B"/>
    <w:rsid w:val="11E1492E"/>
    <w:rsid w:val="11E172ED"/>
    <w:rsid w:val="11E56835"/>
    <w:rsid w:val="11EB0B9D"/>
    <w:rsid w:val="11FB1165"/>
    <w:rsid w:val="11FC5991"/>
    <w:rsid w:val="1201334D"/>
    <w:rsid w:val="1203104A"/>
    <w:rsid w:val="12045B4C"/>
    <w:rsid w:val="12047318"/>
    <w:rsid w:val="1214168E"/>
    <w:rsid w:val="121478B9"/>
    <w:rsid w:val="1218088C"/>
    <w:rsid w:val="12180DBA"/>
    <w:rsid w:val="122D6382"/>
    <w:rsid w:val="123A6EAD"/>
    <w:rsid w:val="123C255D"/>
    <w:rsid w:val="123D1A52"/>
    <w:rsid w:val="12400C75"/>
    <w:rsid w:val="12406983"/>
    <w:rsid w:val="124C1ECD"/>
    <w:rsid w:val="124F64A1"/>
    <w:rsid w:val="12500D17"/>
    <w:rsid w:val="1258349A"/>
    <w:rsid w:val="1263593F"/>
    <w:rsid w:val="12662C5E"/>
    <w:rsid w:val="126A5D57"/>
    <w:rsid w:val="126B160E"/>
    <w:rsid w:val="127451E9"/>
    <w:rsid w:val="128017F6"/>
    <w:rsid w:val="12830BE2"/>
    <w:rsid w:val="12872CF0"/>
    <w:rsid w:val="128F4AEF"/>
    <w:rsid w:val="129572FA"/>
    <w:rsid w:val="1299778D"/>
    <w:rsid w:val="129B4250"/>
    <w:rsid w:val="12A05359"/>
    <w:rsid w:val="12A62AF1"/>
    <w:rsid w:val="12AA3D19"/>
    <w:rsid w:val="12AA740C"/>
    <w:rsid w:val="12AB7191"/>
    <w:rsid w:val="12B04DFE"/>
    <w:rsid w:val="12B341F2"/>
    <w:rsid w:val="12B602DF"/>
    <w:rsid w:val="12B868CA"/>
    <w:rsid w:val="12CA5349"/>
    <w:rsid w:val="12DC1102"/>
    <w:rsid w:val="12E4710D"/>
    <w:rsid w:val="12EA0191"/>
    <w:rsid w:val="12EB61D9"/>
    <w:rsid w:val="12ED3B77"/>
    <w:rsid w:val="12EF5969"/>
    <w:rsid w:val="12FB1D6C"/>
    <w:rsid w:val="12FD3562"/>
    <w:rsid w:val="13160E70"/>
    <w:rsid w:val="13191B9F"/>
    <w:rsid w:val="131C54B9"/>
    <w:rsid w:val="13256C58"/>
    <w:rsid w:val="132660F0"/>
    <w:rsid w:val="132A0BC0"/>
    <w:rsid w:val="13323639"/>
    <w:rsid w:val="13367045"/>
    <w:rsid w:val="133A1AAA"/>
    <w:rsid w:val="13403B62"/>
    <w:rsid w:val="13450BD3"/>
    <w:rsid w:val="134753CA"/>
    <w:rsid w:val="13484AF6"/>
    <w:rsid w:val="1354084D"/>
    <w:rsid w:val="135B5BA6"/>
    <w:rsid w:val="138228A6"/>
    <w:rsid w:val="13882342"/>
    <w:rsid w:val="13983D11"/>
    <w:rsid w:val="139A6F4E"/>
    <w:rsid w:val="13BB7A63"/>
    <w:rsid w:val="13BF5D56"/>
    <w:rsid w:val="13C82E76"/>
    <w:rsid w:val="13CD77CF"/>
    <w:rsid w:val="13D871D5"/>
    <w:rsid w:val="13DB380E"/>
    <w:rsid w:val="13E225EE"/>
    <w:rsid w:val="13EC5F71"/>
    <w:rsid w:val="13EE191C"/>
    <w:rsid w:val="13F30965"/>
    <w:rsid w:val="14025874"/>
    <w:rsid w:val="14137F48"/>
    <w:rsid w:val="14147691"/>
    <w:rsid w:val="141A23FC"/>
    <w:rsid w:val="14254818"/>
    <w:rsid w:val="14261330"/>
    <w:rsid w:val="142C308C"/>
    <w:rsid w:val="142D4638"/>
    <w:rsid w:val="14386BE8"/>
    <w:rsid w:val="143F504B"/>
    <w:rsid w:val="14433644"/>
    <w:rsid w:val="14493694"/>
    <w:rsid w:val="145236F3"/>
    <w:rsid w:val="145F14CE"/>
    <w:rsid w:val="14602180"/>
    <w:rsid w:val="14651E0F"/>
    <w:rsid w:val="14654681"/>
    <w:rsid w:val="14704669"/>
    <w:rsid w:val="147D374E"/>
    <w:rsid w:val="1482740A"/>
    <w:rsid w:val="14980C03"/>
    <w:rsid w:val="149F5AB3"/>
    <w:rsid w:val="14A12C24"/>
    <w:rsid w:val="14A9330F"/>
    <w:rsid w:val="14AA2C79"/>
    <w:rsid w:val="14AA3545"/>
    <w:rsid w:val="14BC5942"/>
    <w:rsid w:val="14C0308E"/>
    <w:rsid w:val="14C143B0"/>
    <w:rsid w:val="14C45065"/>
    <w:rsid w:val="14CB4CBF"/>
    <w:rsid w:val="14D140AA"/>
    <w:rsid w:val="14D478A8"/>
    <w:rsid w:val="14D71741"/>
    <w:rsid w:val="14D9308D"/>
    <w:rsid w:val="14DC1E1E"/>
    <w:rsid w:val="14E02B7A"/>
    <w:rsid w:val="14E107A0"/>
    <w:rsid w:val="14E27D13"/>
    <w:rsid w:val="14E779CA"/>
    <w:rsid w:val="14EE0EBD"/>
    <w:rsid w:val="14EF26A4"/>
    <w:rsid w:val="14F240A4"/>
    <w:rsid w:val="14F33E84"/>
    <w:rsid w:val="14FB2910"/>
    <w:rsid w:val="15030A6B"/>
    <w:rsid w:val="150E1B7E"/>
    <w:rsid w:val="15131C07"/>
    <w:rsid w:val="151551F2"/>
    <w:rsid w:val="151830BE"/>
    <w:rsid w:val="151A50A0"/>
    <w:rsid w:val="15205954"/>
    <w:rsid w:val="15216471"/>
    <w:rsid w:val="152415E0"/>
    <w:rsid w:val="15244373"/>
    <w:rsid w:val="153100E0"/>
    <w:rsid w:val="153D7908"/>
    <w:rsid w:val="153E2CA1"/>
    <w:rsid w:val="15441723"/>
    <w:rsid w:val="15456304"/>
    <w:rsid w:val="15472079"/>
    <w:rsid w:val="15542B18"/>
    <w:rsid w:val="15566542"/>
    <w:rsid w:val="15573DD3"/>
    <w:rsid w:val="15595466"/>
    <w:rsid w:val="155D5DD8"/>
    <w:rsid w:val="15633597"/>
    <w:rsid w:val="15697836"/>
    <w:rsid w:val="156D03C8"/>
    <w:rsid w:val="15706845"/>
    <w:rsid w:val="157E565E"/>
    <w:rsid w:val="15843825"/>
    <w:rsid w:val="158830C3"/>
    <w:rsid w:val="15990F30"/>
    <w:rsid w:val="159D5775"/>
    <w:rsid w:val="159E3E5D"/>
    <w:rsid w:val="15A27382"/>
    <w:rsid w:val="15A40088"/>
    <w:rsid w:val="15AA4B06"/>
    <w:rsid w:val="15B50AF6"/>
    <w:rsid w:val="15B57156"/>
    <w:rsid w:val="15BB740E"/>
    <w:rsid w:val="15C20E66"/>
    <w:rsid w:val="15C318A5"/>
    <w:rsid w:val="15D476DF"/>
    <w:rsid w:val="15DD11A6"/>
    <w:rsid w:val="15E1006C"/>
    <w:rsid w:val="15E213AD"/>
    <w:rsid w:val="15E63AC0"/>
    <w:rsid w:val="15E675F9"/>
    <w:rsid w:val="15E77A1D"/>
    <w:rsid w:val="15EE25BF"/>
    <w:rsid w:val="15EF0A80"/>
    <w:rsid w:val="160B38EE"/>
    <w:rsid w:val="160C7ECA"/>
    <w:rsid w:val="161C2381"/>
    <w:rsid w:val="16275E67"/>
    <w:rsid w:val="16285702"/>
    <w:rsid w:val="16291EA0"/>
    <w:rsid w:val="162C5D33"/>
    <w:rsid w:val="162E4A8D"/>
    <w:rsid w:val="162F0E07"/>
    <w:rsid w:val="16581F67"/>
    <w:rsid w:val="165D20B6"/>
    <w:rsid w:val="1660159D"/>
    <w:rsid w:val="16667F4F"/>
    <w:rsid w:val="166F7A63"/>
    <w:rsid w:val="1672467E"/>
    <w:rsid w:val="16735F60"/>
    <w:rsid w:val="167E3E8F"/>
    <w:rsid w:val="1680219C"/>
    <w:rsid w:val="1681545A"/>
    <w:rsid w:val="169A09EF"/>
    <w:rsid w:val="16A12C38"/>
    <w:rsid w:val="16AD7203"/>
    <w:rsid w:val="16AD72B6"/>
    <w:rsid w:val="16AE28EB"/>
    <w:rsid w:val="16B00B1A"/>
    <w:rsid w:val="16B350CA"/>
    <w:rsid w:val="16B91667"/>
    <w:rsid w:val="16C50AEC"/>
    <w:rsid w:val="16C86402"/>
    <w:rsid w:val="16D24E86"/>
    <w:rsid w:val="16D9711E"/>
    <w:rsid w:val="16F855E3"/>
    <w:rsid w:val="17001A8A"/>
    <w:rsid w:val="1709140E"/>
    <w:rsid w:val="17227AE7"/>
    <w:rsid w:val="17281421"/>
    <w:rsid w:val="172A7EB2"/>
    <w:rsid w:val="172B6193"/>
    <w:rsid w:val="17300707"/>
    <w:rsid w:val="17311FB5"/>
    <w:rsid w:val="173A2B88"/>
    <w:rsid w:val="173B1D57"/>
    <w:rsid w:val="174165D4"/>
    <w:rsid w:val="174D1ACE"/>
    <w:rsid w:val="174D2BB7"/>
    <w:rsid w:val="17507550"/>
    <w:rsid w:val="175572AE"/>
    <w:rsid w:val="175F2C78"/>
    <w:rsid w:val="17650856"/>
    <w:rsid w:val="17666ABA"/>
    <w:rsid w:val="176679D9"/>
    <w:rsid w:val="176C739F"/>
    <w:rsid w:val="17706825"/>
    <w:rsid w:val="17727C12"/>
    <w:rsid w:val="177306C0"/>
    <w:rsid w:val="177402CD"/>
    <w:rsid w:val="17900059"/>
    <w:rsid w:val="1792169D"/>
    <w:rsid w:val="17936B16"/>
    <w:rsid w:val="17942A08"/>
    <w:rsid w:val="179C6CCA"/>
    <w:rsid w:val="17A15379"/>
    <w:rsid w:val="17B54407"/>
    <w:rsid w:val="17BE3F2F"/>
    <w:rsid w:val="17C153F8"/>
    <w:rsid w:val="17C8124B"/>
    <w:rsid w:val="17CB6CCC"/>
    <w:rsid w:val="17D64E9F"/>
    <w:rsid w:val="17D65ACE"/>
    <w:rsid w:val="17D71CCC"/>
    <w:rsid w:val="17DA386E"/>
    <w:rsid w:val="17DB46D7"/>
    <w:rsid w:val="17DE549D"/>
    <w:rsid w:val="17E4584A"/>
    <w:rsid w:val="17E83A3E"/>
    <w:rsid w:val="17EC565A"/>
    <w:rsid w:val="17F27B4E"/>
    <w:rsid w:val="17F41F78"/>
    <w:rsid w:val="17F45B11"/>
    <w:rsid w:val="17F677A5"/>
    <w:rsid w:val="17F86A57"/>
    <w:rsid w:val="18024B1F"/>
    <w:rsid w:val="18033111"/>
    <w:rsid w:val="18051E5B"/>
    <w:rsid w:val="180530F2"/>
    <w:rsid w:val="18063286"/>
    <w:rsid w:val="180C61C0"/>
    <w:rsid w:val="18111D04"/>
    <w:rsid w:val="181B19DD"/>
    <w:rsid w:val="182B559C"/>
    <w:rsid w:val="182E0B13"/>
    <w:rsid w:val="18373264"/>
    <w:rsid w:val="1838651C"/>
    <w:rsid w:val="183F05FC"/>
    <w:rsid w:val="18450C4A"/>
    <w:rsid w:val="18467848"/>
    <w:rsid w:val="184912CA"/>
    <w:rsid w:val="184A3937"/>
    <w:rsid w:val="184B08BB"/>
    <w:rsid w:val="185750EA"/>
    <w:rsid w:val="185B4950"/>
    <w:rsid w:val="185C36C6"/>
    <w:rsid w:val="18694B5A"/>
    <w:rsid w:val="186E483C"/>
    <w:rsid w:val="187919E5"/>
    <w:rsid w:val="18821D5B"/>
    <w:rsid w:val="188E16D1"/>
    <w:rsid w:val="189866C8"/>
    <w:rsid w:val="189B77E4"/>
    <w:rsid w:val="189D1A70"/>
    <w:rsid w:val="18A025A6"/>
    <w:rsid w:val="18A56A44"/>
    <w:rsid w:val="18AC5747"/>
    <w:rsid w:val="18B366BA"/>
    <w:rsid w:val="18B52F35"/>
    <w:rsid w:val="18BC78B1"/>
    <w:rsid w:val="18CC66C2"/>
    <w:rsid w:val="18CF71FB"/>
    <w:rsid w:val="18D07834"/>
    <w:rsid w:val="18D116FE"/>
    <w:rsid w:val="18D639A6"/>
    <w:rsid w:val="18D715DF"/>
    <w:rsid w:val="18D80E0C"/>
    <w:rsid w:val="18DC69FC"/>
    <w:rsid w:val="18DD5827"/>
    <w:rsid w:val="18EE53E8"/>
    <w:rsid w:val="18F63CD6"/>
    <w:rsid w:val="190441EE"/>
    <w:rsid w:val="190E38F9"/>
    <w:rsid w:val="190F41F9"/>
    <w:rsid w:val="19183531"/>
    <w:rsid w:val="191B288F"/>
    <w:rsid w:val="191C7019"/>
    <w:rsid w:val="192012A4"/>
    <w:rsid w:val="19202C98"/>
    <w:rsid w:val="192B5A5C"/>
    <w:rsid w:val="192C6583"/>
    <w:rsid w:val="192E4484"/>
    <w:rsid w:val="19375BA5"/>
    <w:rsid w:val="193D482F"/>
    <w:rsid w:val="193D4AFF"/>
    <w:rsid w:val="193E7C03"/>
    <w:rsid w:val="19404D95"/>
    <w:rsid w:val="1942682D"/>
    <w:rsid w:val="194C163A"/>
    <w:rsid w:val="195471B3"/>
    <w:rsid w:val="195474CD"/>
    <w:rsid w:val="195806CB"/>
    <w:rsid w:val="196A31C6"/>
    <w:rsid w:val="197057CC"/>
    <w:rsid w:val="19737CCE"/>
    <w:rsid w:val="19752E4B"/>
    <w:rsid w:val="19772223"/>
    <w:rsid w:val="197B7B7C"/>
    <w:rsid w:val="197D6E28"/>
    <w:rsid w:val="19844A9B"/>
    <w:rsid w:val="199745EF"/>
    <w:rsid w:val="199D3D54"/>
    <w:rsid w:val="19A075E2"/>
    <w:rsid w:val="19A11AEE"/>
    <w:rsid w:val="19B72DD3"/>
    <w:rsid w:val="19B948CF"/>
    <w:rsid w:val="19C46182"/>
    <w:rsid w:val="19CB0321"/>
    <w:rsid w:val="19D5266F"/>
    <w:rsid w:val="19D55E75"/>
    <w:rsid w:val="19E37E9D"/>
    <w:rsid w:val="19E54A71"/>
    <w:rsid w:val="19E85F21"/>
    <w:rsid w:val="19EB5E53"/>
    <w:rsid w:val="19EE6799"/>
    <w:rsid w:val="1A0A257F"/>
    <w:rsid w:val="1A284609"/>
    <w:rsid w:val="1A294DBA"/>
    <w:rsid w:val="1A2B7385"/>
    <w:rsid w:val="1A314CB5"/>
    <w:rsid w:val="1A355A91"/>
    <w:rsid w:val="1A374A69"/>
    <w:rsid w:val="1A4477A6"/>
    <w:rsid w:val="1A460CFC"/>
    <w:rsid w:val="1A4A53F8"/>
    <w:rsid w:val="1A4B5030"/>
    <w:rsid w:val="1A4B7575"/>
    <w:rsid w:val="1A570268"/>
    <w:rsid w:val="1A5A1E0E"/>
    <w:rsid w:val="1A5B3B4F"/>
    <w:rsid w:val="1A6354FC"/>
    <w:rsid w:val="1A6F13B2"/>
    <w:rsid w:val="1A7205E2"/>
    <w:rsid w:val="1A744C89"/>
    <w:rsid w:val="1A7D3EEE"/>
    <w:rsid w:val="1AB12ADE"/>
    <w:rsid w:val="1AB32649"/>
    <w:rsid w:val="1AB751ED"/>
    <w:rsid w:val="1ABA3FCF"/>
    <w:rsid w:val="1AC3745A"/>
    <w:rsid w:val="1AC76DB7"/>
    <w:rsid w:val="1ACF15F0"/>
    <w:rsid w:val="1ADF05D8"/>
    <w:rsid w:val="1AE53CE6"/>
    <w:rsid w:val="1AE766BB"/>
    <w:rsid w:val="1AF67B11"/>
    <w:rsid w:val="1AF81597"/>
    <w:rsid w:val="1AFB3B1D"/>
    <w:rsid w:val="1B063197"/>
    <w:rsid w:val="1B234BBC"/>
    <w:rsid w:val="1B2B1EB2"/>
    <w:rsid w:val="1B2C3D51"/>
    <w:rsid w:val="1B2F50C2"/>
    <w:rsid w:val="1B3149F4"/>
    <w:rsid w:val="1B3D3FEB"/>
    <w:rsid w:val="1B4E42E5"/>
    <w:rsid w:val="1B5570F1"/>
    <w:rsid w:val="1B583834"/>
    <w:rsid w:val="1B6024D8"/>
    <w:rsid w:val="1B607376"/>
    <w:rsid w:val="1B673689"/>
    <w:rsid w:val="1B6B332E"/>
    <w:rsid w:val="1B712BCB"/>
    <w:rsid w:val="1B7D7F7E"/>
    <w:rsid w:val="1B8A0697"/>
    <w:rsid w:val="1B8E6909"/>
    <w:rsid w:val="1B9248A0"/>
    <w:rsid w:val="1B94317F"/>
    <w:rsid w:val="1B9B7DAD"/>
    <w:rsid w:val="1BAF6B07"/>
    <w:rsid w:val="1BB27D1F"/>
    <w:rsid w:val="1BB620F2"/>
    <w:rsid w:val="1BC758B1"/>
    <w:rsid w:val="1BCD5EF7"/>
    <w:rsid w:val="1BCF2107"/>
    <w:rsid w:val="1BD92698"/>
    <w:rsid w:val="1BDB0C1F"/>
    <w:rsid w:val="1BDF0F49"/>
    <w:rsid w:val="1BE021FE"/>
    <w:rsid w:val="1BE201DC"/>
    <w:rsid w:val="1BE21012"/>
    <w:rsid w:val="1BF71DDC"/>
    <w:rsid w:val="1BF9747E"/>
    <w:rsid w:val="1BFB298B"/>
    <w:rsid w:val="1C0622D6"/>
    <w:rsid w:val="1C0B24A9"/>
    <w:rsid w:val="1C0C0347"/>
    <w:rsid w:val="1C0C212B"/>
    <w:rsid w:val="1C0F5F97"/>
    <w:rsid w:val="1C143503"/>
    <w:rsid w:val="1C2A590B"/>
    <w:rsid w:val="1C2E5D15"/>
    <w:rsid w:val="1C3030FC"/>
    <w:rsid w:val="1C321217"/>
    <w:rsid w:val="1C3331D7"/>
    <w:rsid w:val="1C377621"/>
    <w:rsid w:val="1C3C7CCC"/>
    <w:rsid w:val="1C401B0E"/>
    <w:rsid w:val="1C4A3A7D"/>
    <w:rsid w:val="1C4C514E"/>
    <w:rsid w:val="1C520282"/>
    <w:rsid w:val="1C536581"/>
    <w:rsid w:val="1C536B8E"/>
    <w:rsid w:val="1C552F85"/>
    <w:rsid w:val="1C563FEC"/>
    <w:rsid w:val="1C5D7C56"/>
    <w:rsid w:val="1C6214D0"/>
    <w:rsid w:val="1C6E7A8A"/>
    <w:rsid w:val="1C760593"/>
    <w:rsid w:val="1C7907B6"/>
    <w:rsid w:val="1C794BEA"/>
    <w:rsid w:val="1C7C35A1"/>
    <w:rsid w:val="1C8A1A4A"/>
    <w:rsid w:val="1C8E12E9"/>
    <w:rsid w:val="1C9524A3"/>
    <w:rsid w:val="1C961967"/>
    <w:rsid w:val="1C9F4F84"/>
    <w:rsid w:val="1CA050C7"/>
    <w:rsid w:val="1CA149F8"/>
    <w:rsid w:val="1CA87481"/>
    <w:rsid w:val="1CA935F0"/>
    <w:rsid w:val="1CAF2650"/>
    <w:rsid w:val="1CB347CE"/>
    <w:rsid w:val="1CB510E5"/>
    <w:rsid w:val="1CC32F99"/>
    <w:rsid w:val="1CCF0BDA"/>
    <w:rsid w:val="1CD059AB"/>
    <w:rsid w:val="1CED1637"/>
    <w:rsid w:val="1CED28C8"/>
    <w:rsid w:val="1CF10A80"/>
    <w:rsid w:val="1CF26750"/>
    <w:rsid w:val="1CFA292B"/>
    <w:rsid w:val="1CFD4920"/>
    <w:rsid w:val="1D0F51CD"/>
    <w:rsid w:val="1D1B0A52"/>
    <w:rsid w:val="1D2A40AA"/>
    <w:rsid w:val="1D314F96"/>
    <w:rsid w:val="1D3620B7"/>
    <w:rsid w:val="1D366BBE"/>
    <w:rsid w:val="1D385BC9"/>
    <w:rsid w:val="1D392AE2"/>
    <w:rsid w:val="1D3D4DF5"/>
    <w:rsid w:val="1D451CB8"/>
    <w:rsid w:val="1D4566AC"/>
    <w:rsid w:val="1D4D5CD3"/>
    <w:rsid w:val="1D6562FC"/>
    <w:rsid w:val="1D682B0D"/>
    <w:rsid w:val="1D7928ED"/>
    <w:rsid w:val="1D803051"/>
    <w:rsid w:val="1D823C9D"/>
    <w:rsid w:val="1D8A7A8D"/>
    <w:rsid w:val="1D8C40F7"/>
    <w:rsid w:val="1D9204A2"/>
    <w:rsid w:val="1D9C0AD3"/>
    <w:rsid w:val="1D9D63B8"/>
    <w:rsid w:val="1DA70E19"/>
    <w:rsid w:val="1DB67DFE"/>
    <w:rsid w:val="1DBA2DC9"/>
    <w:rsid w:val="1DC4692D"/>
    <w:rsid w:val="1DD22AC3"/>
    <w:rsid w:val="1DDF7D5F"/>
    <w:rsid w:val="1DE33372"/>
    <w:rsid w:val="1DE61E31"/>
    <w:rsid w:val="1DE66D2F"/>
    <w:rsid w:val="1DEC5B7C"/>
    <w:rsid w:val="1DF97A36"/>
    <w:rsid w:val="1DFE4712"/>
    <w:rsid w:val="1E021F9C"/>
    <w:rsid w:val="1E053D4B"/>
    <w:rsid w:val="1E087E4C"/>
    <w:rsid w:val="1E0E02BD"/>
    <w:rsid w:val="1E120C50"/>
    <w:rsid w:val="1E1225E9"/>
    <w:rsid w:val="1E123BD9"/>
    <w:rsid w:val="1E1669ED"/>
    <w:rsid w:val="1E173844"/>
    <w:rsid w:val="1E2B1048"/>
    <w:rsid w:val="1E2C15F9"/>
    <w:rsid w:val="1E313B74"/>
    <w:rsid w:val="1E42673B"/>
    <w:rsid w:val="1E4A1A2C"/>
    <w:rsid w:val="1E4B0325"/>
    <w:rsid w:val="1E4D6E81"/>
    <w:rsid w:val="1E4E58F0"/>
    <w:rsid w:val="1E5035B2"/>
    <w:rsid w:val="1E6216FA"/>
    <w:rsid w:val="1E661E7D"/>
    <w:rsid w:val="1E66674C"/>
    <w:rsid w:val="1E6E02FD"/>
    <w:rsid w:val="1E6E11AA"/>
    <w:rsid w:val="1E6F505C"/>
    <w:rsid w:val="1E716979"/>
    <w:rsid w:val="1E777D21"/>
    <w:rsid w:val="1E7B3462"/>
    <w:rsid w:val="1E7E5F4C"/>
    <w:rsid w:val="1E7E7D92"/>
    <w:rsid w:val="1E8247B4"/>
    <w:rsid w:val="1E824BE2"/>
    <w:rsid w:val="1E8252A4"/>
    <w:rsid w:val="1E840EC6"/>
    <w:rsid w:val="1E8431B7"/>
    <w:rsid w:val="1E856771"/>
    <w:rsid w:val="1E910058"/>
    <w:rsid w:val="1EA16FCA"/>
    <w:rsid w:val="1EA1746D"/>
    <w:rsid w:val="1EA4684E"/>
    <w:rsid w:val="1EA62830"/>
    <w:rsid w:val="1EA70B70"/>
    <w:rsid w:val="1EA905CE"/>
    <w:rsid w:val="1EAE588C"/>
    <w:rsid w:val="1EBA5AB0"/>
    <w:rsid w:val="1EBA779C"/>
    <w:rsid w:val="1EBD3DF2"/>
    <w:rsid w:val="1EC313AC"/>
    <w:rsid w:val="1EC8783E"/>
    <w:rsid w:val="1ED60A01"/>
    <w:rsid w:val="1EDF26DA"/>
    <w:rsid w:val="1EE57CE2"/>
    <w:rsid w:val="1EE85BA5"/>
    <w:rsid w:val="1EF56A2B"/>
    <w:rsid w:val="1EFA7533"/>
    <w:rsid w:val="1F005C24"/>
    <w:rsid w:val="1F0E32FE"/>
    <w:rsid w:val="1F167F3A"/>
    <w:rsid w:val="1F215B3B"/>
    <w:rsid w:val="1F2B074E"/>
    <w:rsid w:val="1F3333A5"/>
    <w:rsid w:val="1F354BD6"/>
    <w:rsid w:val="1F356A1F"/>
    <w:rsid w:val="1F41372E"/>
    <w:rsid w:val="1F66218C"/>
    <w:rsid w:val="1F714148"/>
    <w:rsid w:val="1F7A0A75"/>
    <w:rsid w:val="1F7A0F45"/>
    <w:rsid w:val="1F7F2A2D"/>
    <w:rsid w:val="1F857D46"/>
    <w:rsid w:val="1F9E6FC8"/>
    <w:rsid w:val="1FA051BE"/>
    <w:rsid w:val="1FA17D50"/>
    <w:rsid w:val="1FAF5E9B"/>
    <w:rsid w:val="1FB54BBC"/>
    <w:rsid w:val="1FB66C63"/>
    <w:rsid w:val="1FB7492E"/>
    <w:rsid w:val="1FB81F98"/>
    <w:rsid w:val="1FBE4BE5"/>
    <w:rsid w:val="1FC07BA9"/>
    <w:rsid w:val="1FC16288"/>
    <w:rsid w:val="1FC36FDA"/>
    <w:rsid w:val="1FCB520B"/>
    <w:rsid w:val="1FCE207B"/>
    <w:rsid w:val="1FDA408F"/>
    <w:rsid w:val="1FDE3941"/>
    <w:rsid w:val="1FE12DB4"/>
    <w:rsid w:val="1FE9600F"/>
    <w:rsid w:val="1FF01974"/>
    <w:rsid w:val="1FFC7FE2"/>
    <w:rsid w:val="200C3CA8"/>
    <w:rsid w:val="200C6A0B"/>
    <w:rsid w:val="20113099"/>
    <w:rsid w:val="201163BE"/>
    <w:rsid w:val="20132541"/>
    <w:rsid w:val="20135615"/>
    <w:rsid w:val="20184F85"/>
    <w:rsid w:val="201B2CC1"/>
    <w:rsid w:val="202479BC"/>
    <w:rsid w:val="20366424"/>
    <w:rsid w:val="20415C7A"/>
    <w:rsid w:val="20497DFC"/>
    <w:rsid w:val="204E1552"/>
    <w:rsid w:val="20505E00"/>
    <w:rsid w:val="20533A23"/>
    <w:rsid w:val="20550E22"/>
    <w:rsid w:val="20651F92"/>
    <w:rsid w:val="2068569A"/>
    <w:rsid w:val="20762E1A"/>
    <w:rsid w:val="20764966"/>
    <w:rsid w:val="20791B85"/>
    <w:rsid w:val="207C7ED5"/>
    <w:rsid w:val="207E61A3"/>
    <w:rsid w:val="20807E5E"/>
    <w:rsid w:val="20920EFC"/>
    <w:rsid w:val="2099114D"/>
    <w:rsid w:val="20996958"/>
    <w:rsid w:val="209E2407"/>
    <w:rsid w:val="20AE6DC3"/>
    <w:rsid w:val="20C9027D"/>
    <w:rsid w:val="20D54C0A"/>
    <w:rsid w:val="20DE6281"/>
    <w:rsid w:val="20E0296F"/>
    <w:rsid w:val="20EF49FC"/>
    <w:rsid w:val="20F042E4"/>
    <w:rsid w:val="20F3499F"/>
    <w:rsid w:val="20F50ED2"/>
    <w:rsid w:val="20F51723"/>
    <w:rsid w:val="20F85396"/>
    <w:rsid w:val="210833BC"/>
    <w:rsid w:val="210C2C60"/>
    <w:rsid w:val="2116556C"/>
    <w:rsid w:val="2121611E"/>
    <w:rsid w:val="21257142"/>
    <w:rsid w:val="212B6E8C"/>
    <w:rsid w:val="212C689A"/>
    <w:rsid w:val="21472A39"/>
    <w:rsid w:val="215B64E7"/>
    <w:rsid w:val="215C24AB"/>
    <w:rsid w:val="21616069"/>
    <w:rsid w:val="21731052"/>
    <w:rsid w:val="21731BBB"/>
    <w:rsid w:val="217D10D8"/>
    <w:rsid w:val="217D5564"/>
    <w:rsid w:val="217E6631"/>
    <w:rsid w:val="218A4418"/>
    <w:rsid w:val="218B2486"/>
    <w:rsid w:val="218F77A1"/>
    <w:rsid w:val="2199252C"/>
    <w:rsid w:val="21A340FA"/>
    <w:rsid w:val="21A7130F"/>
    <w:rsid w:val="21A73693"/>
    <w:rsid w:val="21AA3612"/>
    <w:rsid w:val="21AC3389"/>
    <w:rsid w:val="21AC4E84"/>
    <w:rsid w:val="21B9675C"/>
    <w:rsid w:val="21BB0D62"/>
    <w:rsid w:val="21BC6F83"/>
    <w:rsid w:val="21C63C19"/>
    <w:rsid w:val="21D11982"/>
    <w:rsid w:val="21D803E3"/>
    <w:rsid w:val="21F229A5"/>
    <w:rsid w:val="21F41C65"/>
    <w:rsid w:val="22110036"/>
    <w:rsid w:val="22146F9D"/>
    <w:rsid w:val="22234E5E"/>
    <w:rsid w:val="222D5091"/>
    <w:rsid w:val="22315169"/>
    <w:rsid w:val="22357B7E"/>
    <w:rsid w:val="22375BE8"/>
    <w:rsid w:val="22383919"/>
    <w:rsid w:val="224D53AF"/>
    <w:rsid w:val="224E72A9"/>
    <w:rsid w:val="225270DD"/>
    <w:rsid w:val="225702DE"/>
    <w:rsid w:val="225E3E9C"/>
    <w:rsid w:val="22623FCE"/>
    <w:rsid w:val="226D15ED"/>
    <w:rsid w:val="226D7147"/>
    <w:rsid w:val="226E04FE"/>
    <w:rsid w:val="22784317"/>
    <w:rsid w:val="22791157"/>
    <w:rsid w:val="228663E2"/>
    <w:rsid w:val="22956F47"/>
    <w:rsid w:val="22967CCE"/>
    <w:rsid w:val="2299036A"/>
    <w:rsid w:val="229B4B63"/>
    <w:rsid w:val="229B6808"/>
    <w:rsid w:val="229D50CF"/>
    <w:rsid w:val="229E2456"/>
    <w:rsid w:val="22A35AF0"/>
    <w:rsid w:val="22A46A8C"/>
    <w:rsid w:val="22AA43AD"/>
    <w:rsid w:val="22AB2BFE"/>
    <w:rsid w:val="22AC32B8"/>
    <w:rsid w:val="22B04669"/>
    <w:rsid w:val="22B11AB3"/>
    <w:rsid w:val="22B14311"/>
    <w:rsid w:val="22B24CB3"/>
    <w:rsid w:val="22B86157"/>
    <w:rsid w:val="22C105BF"/>
    <w:rsid w:val="22C35CB0"/>
    <w:rsid w:val="22C4517A"/>
    <w:rsid w:val="22CE667F"/>
    <w:rsid w:val="22CF03B5"/>
    <w:rsid w:val="22D7688F"/>
    <w:rsid w:val="22D8346B"/>
    <w:rsid w:val="22EA4A92"/>
    <w:rsid w:val="22EA4B97"/>
    <w:rsid w:val="22F2223E"/>
    <w:rsid w:val="22FB1BD9"/>
    <w:rsid w:val="23072FEC"/>
    <w:rsid w:val="230911CD"/>
    <w:rsid w:val="230F7863"/>
    <w:rsid w:val="2316687D"/>
    <w:rsid w:val="23196FE1"/>
    <w:rsid w:val="231B461B"/>
    <w:rsid w:val="232570D0"/>
    <w:rsid w:val="233843F2"/>
    <w:rsid w:val="2343127F"/>
    <w:rsid w:val="2346087E"/>
    <w:rsid w:val="235054BA"/>
    <w:rsid w:val="23606484"/>
    <w:rsid w:val="23673734"/>
    <w:rsid w:val="23766CCB"/>
    <w:rsid w:val="237D05D8"/>
    <w:rsid w:val="237F3077"/>
    <w:rsid w:val="23823A1C"/>
    <w:rsid w:val="23830761"/>
    <w:rsid w:val="23896D85"/>
    <w:rsid w:val="23976824"/>
    <w:rsid w:val="23996E61"/>
    <w:rsid w:val="239B3BD7"/>
    <w:rsid w:val="239F2DFC"/>
    <w:rsid w:val="23A97F75"/>
    <w:rsid w:val="23AA6FCA"/>
    <w:rsid w:val="23AB7A8D"/>
    <w:rsid w:val="23BD18B6"/>
    <w:rsid w:val="23BD6B9B"/>
    <w:rsid w:val="23BE130C"/>
    <w:rsid w:val="23BF7C71"/>
    <w:rsid w:val="23C41D16"/>
    <w:rsid w:val="23C56DC7"/>
    <w:rsid w:val="23C96942"/>
    <w:rsid w:val="23D1426C"/>
    <w:rsid w:val="23DD1433"/>
    <w:rsid w:val="23DF4092"/>
    <w:rsid w:val="23E065A0"/>
    <w:rsid w:val="23E8163D"/>
    <w:rsid w:val="23F24872"/>
    <w:rsid w:val="23FC2E0F"/>
    <w:rsid w:val="23FC3F11"/>
    <w:rsid w:val="2412732E"/>
    <w:rsid w:val="24144621"/>
    <w:rsid w:val="241915FB"/>
    <w:rsid w:val="241D40AB"/>
    <w:rsid w:val="24235F82"/>
    <w:rsid w:val="242C1A78"/>
    <w:rsid w:val="243078E4"/>
    <w:rsid w:val="24355FA5"/>
    <w:rsid w:val="243A07DA"/>
    <w:rsid w:val="24450038"/>
    <w:rsid w:val="24554DA8"/>
    <w:rsid w:val="245B56E9"/>
    <w:rsid w:val="246A064C"/>
    <w:rsid w:val="246E313C"/>
    <w:rsid w:val="24725644"/>
    <w:rsid w:val="24741394"/>
    <w:rsid w:val="24766009"/>
    <w:rsid w:val="24772BDD"/>
    <w:rsid w:val="24795982"/>
    <w:rsid w:val="24817106"/>
    <w:rsid w:val="248F27E4"/>
    <w:rsid w:val="248F5637"/>
    <w:rsid w:val="24964B4E"/>
    <w:rsid w:val="24A532FA"/>
    <w:rsid w:val="24AC25F6"/>
    <w:rsid w:val="24B152F0"/>
    <w:rsid w:val="24BA79B5"/>
    <w:rsid w:val="24BE4249"/>
    <w:rsid w:val="24D23497"/>
    <w:rsid w:val="24D80BA1"/>
    <w:rsid w:val="24DD3E90"/>
    <w:rsid w:val="24EA2278"/>
    <w:rsid w:val="24EB24A9"/>
    <w:rsid w:val="24EC3E21"/>
    <w:rsid w:val="24FC34F7"/>
    <w:rsid w:val="24FD35DE"/>
    <w:rsid w:val="25030223"/>
    <w:rsid w:val="250B7003"/>
    <w:rsid w:val="250D1541"/>
    <w:rsid w:val="250D7D6F"/>
    <w:rsid w:val="250F4247"/>
    <w:rsid w:val="251848E6"/>
    <w:rsid w:val="251B41B8"/>
    <w:rsid w:val="251D2F65"/>
    <w:rsid w:val="252A1229"/>
    <w:rsid w:val="25395EEE"/>
    <w:rsid w:val="253C3D47"/>
    <w:rsid w:val="253D7BBA"/>
    <w:rsid w:val="253E1FD9"/>
    <w:rsid w:val="25424513"/>
    <w:rsid w:val="2546258C"/>
    <w:rsid w:val="25746C1E"/>
    <w:rsid w:val="25757B83"/>
    <w:rsid w:val="25807914"/>
    <w:rsid w:val="25811B88"/>
    <w:rsid w:val="258C569C"/>
    <w:rsid w:val="258D77D3"/>
    <w:rsid w:val="25940241"/>
    <w:rsid w:val="25A43EA2"/>
    <w:rsid w:val="25A82C9B"/>
    <w:rsid w:val="25B21AC3"/>
    <w:rsid w:val="25B360AA"/>
    <w:rsid w:val="25B50E52"/>
    <w:rsid w:val="25BA391A"/>
    <w:rsid w:val="25BA4F2C"/>
    <w:rsid w:val="25C0574A"/>
    <w:rsid w:val="25CA6992"/>
    <w:rsid w:val="25CC7DC7"/>
    <w:rsid w:val="25CD2392"/>
    <w:rsid w:val="25D874B4"/>
    <w:rsid w:val="25DC0F96"/>
    <w:rsid w:val="25E75B2C"/>
    <w:rsid w:val="25E83A81"/>
    <w:rsid w:val="25F05004"/>
    <w:rsid w:val="25FC75E4"/>
    <w:rsid w:val="26006F63"/>
    <w:rsid w:val="26037864"/>
    <w:rsid w:val="26082078"/>
    <w:rsid w:val="2617122B"/>
    <w:rsid w:val="261A11B3"/>
    <w:rsid w:val="261C387E"/>
    <w:rsid w:val="262335E7"/>
    <w:rsid w:val="26261BCE"/>
    <w:rsid w:val="26316BD9"/>
    <w:rsid w:val="263671BF"/>
    <w:rsid w:val="26372AF3"/>
    <w:rsid w:val="263A39AE"/>
    <w:rsid w:val="263B3731"/>
    <w:rsid w:val="263E2DAB"/>
    <w:rsid w:val="264172FA"/>
    <w:rsid w:val="264A21B1"/>
    <w:rsid w:val="264F0E72"/>
    <w:rsid w:val="264F34D4"/>
    <w:rsid w:val="26517B62"/>
    <w:rsid w:val="265620E9"/>
    <w:rsid w:val="26586B05"/>
    <w:rsid w:val="266157CD"/>
    <w:rsid w:val="266E6662"/>
    <w:rsid w:val="266F2AA7"/>
    <w:rsid w:val="26756304"/>
    <w:rsid w:val="2676077B"/>
    <w:rsid w:val="26783023"/>
    <w:rsid w:val="267D06EA"/>
    <w:rsid w:val="268C3031"/>
    <w:rsid w:val="268E77B7"/>
    <w:rsid w:val="26995AE5"/>
    <w:rsid w:val="269C0DFE"/>
    <w:rsid w:val="26A00969"/>
    <w:rsid w:val="26A20668"/>
    <w:rsid w:val="26A72367"/>
    <w:rsid w:val="26A97890"/>
    <w:rsid w:val="26AE3224"/>
    <w:rsid w:val="26AF7EFC"/>
    <w:rsid w:val="26B16466"/>
    <w:rsid w:val="26C80A83"/>
    <w:rsid w:val="26CD5384"/>
    <w:rsid w:val="26E13B26"/>
    <w:rsid w:val="26F07319"/>
    <w:rsid w:val="26F12E37"/>
    <w:rsid w:val="26F96B85"/>
    <w:rsid w:val="26FC28C0"/>
    <w:rsid w:val="26FC5653"/>
    <w:rsid w:val="26FF3A78"/>
    <w:rsid w:val="27060755"/>
    <w:rsid w:val="270B1AE2"/>
    <w:rsid w:val="270B3641"/>
    <w:rsid w:val="270F1E2C"/>
    <w:rsid w:val="271034FB"/>
    <w:rsid w:val="27185F65"/>
    <w:rsid w:val="27195933"/>
    <w:rsid w:val="27217385"/>
    <w:rsid w:val="272D3D85"/>
    <w:rsid w:val="272E1C75"/>
    <w:rsid w:val="27313154"/>
    <w:rsid w:val="27350B5F"/>
    <w:rsid w:val="27374AB7"/>
    <w:rsid w:val="274004AF"/>
    <w:rsid w:val="27436A69"/>
    <w:rsid w:val="275277EA"/>
    <w:rsid w:val="2753054A"/>
    <w:rsid w:val="275B344F"/>
    <w:rsid w:val="27617876"/>
    <w:rsid w:val="27664B84"/>
    <w:rsid w:val="2773378B"/>
    <w:rsid w:val="277573E1"/>
    <w:rsid w:val="2777482A"/>
    <w:rsid w:val="27805FA9"/>
    <w:rsid w:val="27831932"/>
    <w:rsid w:val="27937331"/>
    <w:rsid w:val="27A110F5"/>
    <w:rsid w:val="27A14D6B"/>
    <w:rsid w:val="27A511AA"/>
    <w:rsid w:val="27A81CB2"/>
    <w:rsid w:val="27B100EC"/>
    <w:rsid w:val="27B54634"/>
    <w:rsid w:val="27B75868"/>
    <w:rsid w:val="27B95C76"/>
    <w:rsid w:val="27BE238E"/>
    <w:rsid w:val="27C12F22"/>
    <w:rsid w:val="27C32F1B"/>
    <w:rsid w:val="27C4028C"/>
    <w:rsid w:val="27C56F51"/>
    <w:rsid w:val="27CA3E27"/>
    <w:rsid w:val="27CB040D"/>
    <w:rsid w:val="27CB7B75"/>
    <w:rsid w:val="27CE17BE"/>
    <w:rsid w:val="27D964E3"/>
    <w:rsid w:val="27DB66F7"/>
    <w:rsid w:val="27DF72E6"/>
    <w:rsid w:val="27E54E49"/>
    <w:rsid w:val="27E85C53"/>
    <w:rsid w:val="27EA3BCE"/>
    <w:rsid w:val="27EB417C"/>
    <w:rsid w:val="27EB68CF"/>
    <w:rsid w:val="27EF307C"/>
    <w:rsid w:val="27F701A4"/>
    <w:rsid w:val="27F93B2A"/>
    <w:rsid w:val="28061EDF"/>
    <w:rsid w:val="280900AB"/>
    <w:rsid w:val="280A7A5B"/>
    <w:rsid w:val="280C4323"/>
    <w:rsid w:val="280F0817"/>
    <w:rsid w:val="282B431F"/>
    <w:rsid w:val="28405395"/>
    <w:rsid w:val="28427725"/>
    <w:rsid w:val="28460142"/>
    <w:rsid w:val="284900CE"/>
    <w:rsid w:val="284A5064"/>
    <w:rsid w:val="285F2C52"/>
    <w:rsid w:val="28632D73"/>
    <w:rsid w:val="28662855"/>
    <w:rsid w:val="286C0503"/>
    <w:rsid w:val="28701632"/>
    <w:rsid w:val="287154EF"/>
    <w:rsid w:val="287A2F65"/>
    <w:rsid w:val="28887BBF"/>
    <w:rsid w:val="288E4215"/>
    <w:rsid w:val="289206C8"/>
    <w:rsid w:val="28957B1E"/>
    <w:rsid w:val="289A25AC"/>
    <w:rsid w:val="28A90666"/>
    <w:rsid w:val="28A92243"/>
    <w:rsid w:val="28AD2493"/>
    <w:rsid w:val="28B754AA"/>
    <w:rsid w:val="28BC3C1A"/>
    <w:rsid w:val="28BE2A1E"/>
    <w:rsid w:val="28C0472F"/>
    <w:rsid w:val="28D64144"/>
    <w:rsid w:val="28DB7F1C"/>
    <w:rsid w:val="28E43B5A"/>
    <w:rsid w:val="28E6484A"/>
    <w:rsid w:val="28E65111"/>
    <w:rsid w:val="28EB5693"/>
    <w:rsid w:val="28F07EB0"/>
    <w:rsid w:val="28F604CE"/>
    <w:rsid w:val="29276BE3"/>
    <w:rsid w:val="292E0EDE"/>
    <w:rsid w:val="293C5302"/>
    <w:rsid w:val="293E607D"/>
    <w:rsid w:val="29611759"/>
    <w:rsid w:val="296324BC"/>
    <w:rsid w:val="29645F1B"/>
    <w:rsid w:val="296C7908"/>
    <w:rsid w:val="297723A6"/>
    <w:rsid w:val="297A2A0D"/>
    <w:rsid w:val="297C4296"/>
    <w:rsid w:val="297E7EBB"/>
    <w:rsid w:val="298C634A"/>
    <w:rsid w:val="298C71AF"/>
    <w:rsid w:val="299C3992"/>
    <w:rsid w:val="29B0334D"/>
    <w:rsid w:val="29B04DF9"/>
    <w:rsid w:val="29B47AA5"/>
    <w:rsid w:val="29BD126C"/>
    <w:rsid w:val="29C600B4"/>
    <w:rsid w:val="29CB7CAE"/>
    <w:rsid w:val="29CE469C"/>
    <w:rsid w:val="29D377BD"/>
    <w:rsid w:val="29D74976"/>
    <w:rsid w:val="29D924B0"/>
    <w:rsid w:val="29D92F28"/>
    <w:rsid w:val="29DF2DA0"/>
    <w:rsid w:val="29E65E6B"/>
    <w:rsid w:val="29F62F2D"/>
    <w:rsid w:val="29F7259E"/>
    <w:rsid w:val="29F77E71"/>
    <w:rsid w:val="2A0C2B95"/>
    <w:rsid w:val="2A110088"/>
    <w:rsid w:val="2A11491D"/>
    <w:rsid w:val="2A16701D"/>
    <w:rsid w:val="2A1A66DA"/>
    <w:rsid w:val="2A1B50E4"/>
    <w:rsid w:val="2A1F21F0"/>
    <w:rsid w:val="2A205D78"/>
    <w:rsid w:val="2A235B91"/>
    <w:rsid w:val="2A245BA4"/>
    <w:rsid w:val="2A295535"/>
    <w:rsid w:val="2A2F5E5B"/>
    <w:rsid w:val="2A323FA6"/>
    <w:rsid w:val="2A380251"/>
    <w:rsid w:val="2A3C4CC8"/>
    <w:rsid w:val="2A474A91"/>
    <w:rsid w:val="2A4A6D53"/>
    <w:rsid w:val="2A4F147E"/>
    <w:rsid w:val="2A533791"/>
    <w:rsid w:val="2A5B447A"/>
    <w:rsid w:val="2A5E357F"/>
    <w:rsid w:val="2A6C5347"/>
    <w:rsid w:val="2A6E0D5C"/>
    <w:rsid w:val="2A7D02E0"/>
    <w:rsid w:val="2A9A5C5D"/>
    <w:rsid w:val="2AA24474"/>
    <w:rsid w:val="2AB76669"/>
    <w:rsid w:val="2AC60DDB"/>
    <w:rsid w:val="2AC73D03"/>
    <w:rsid w:val="2ACB1C49"/>
    <w:rsid w:val="2AD45FA3"/>
    <w:rsid w:val="2AD843B9"/>
    <w:rsid w:val="2AEA20D1"/>
    <w:rsid w:val="2B220512"/>
    <w:rsid w:val="2B247F12"/>
    <w:rsid w:val="2B257FCF"/>
    <w:rsid w:val="2B3D48EF"/>
    <w:rsid w:val="2B42546C"/>
    <w:rsid w:val="2B500945"/>
    <w:rsid w:val="2B524438"/>
    <w:rsid w:val="2B527862"/>
    <w:rsid w:val="2B73387E"/>
    <w:rsid w:val="2B743B0D"/>
    <w:rsid w:val="2B76103F"/>
    <w:rsid w:val="2B8505A9"/>
    <w:rsid w:val="2B887AF7"/>
    <w:rsid w:val="2B917086"/>
    <w:rsid w:val="2B9E5842"/>
    <w:rsid w:val="2BA426B9"/>
    <w:rsid w:val="2BA84A63"/>
    <w:rsid w:val="2BAF0CA1"/>
    <w:rsid w:val="2BAF69FC"/>
    <w:rsid w:val="2BC642A3"/>
    <w:rsid w:val="2BC92F3E"/>
    <w:rsid w:val="2BCB5046"/>
    <w:rsid w:val="2BE56DDB"/>
    <w:rsid w:val="2BEA7AE9"/>
    <w:rsid w:val="2BEC25D3"/>
    <w:rsid w:val="2BEE455D"/>
    <w:rsid w:val="2BEE5138"/>
    <w:rsid w:val="2BEE58B9"/>
    <w:rsid w:val="2BF1495E"/>
    <w:rsid w:val="2C0279E4"/>
    <w:rsid w:val="2C074ED7"/>
    <w:rsid w:val="2C0803DA"/>
    <w:rsid w:val="2C0F54AA"/>
    <w:rsid w:val="2C1A0C9F"/>
    <w:rsid w:val="2C2426D4"/>
    <w:rsid w:val="2C3718D6"/>
    <w:rsid w:val="2C375244"/>
    <w:rsid w:val="2C385FA4"/>
    <w:rsid w:val="2C390B3C"/>
    <w:rsid w:val="2C3A25F7"/>
    <w:rsid w:val="2C3B13EC"/>
    <w:rsid w:val="2C40247A"/>
    <w:rsid w:val="2C4242D7"/>
    <w:rsid w:val="2C565F11"/>
    <w:rsid w:val="2C581A01"/>
    <w:rsid w:val="2C610331"/>
    <w:rsid w:val="2C704E63"/>
    <w:rsid w:val="2C706F5A"/>
    <w:rsid w:val="2C7248A5"/>
    <w:rsid w:val="2C740BE1"/>
    <w:rsid w:val="2C742F10"/>
    <w:rsid w:val="2C764C40"/>
    <w:rsid w:val="2C76651B"/>
    <w:rsid w:val="2C795056"/>
    <w:rsid w:val="2C7E1033"/>
    <w:rsid w:val="2C7F1CF4"/>
    <w:rsid w:val="2C826FB4"/>
    <w:rsid w:val="2C8C3ABC"/>
    <w:rsid w:val="2C932006"/>
    <w:rsid w:val="2C9B4766"/>
    <w:rsid w:val="2CB66EA4"/>
    <w:rsid w:val="2CC85E32"/>
    <w:rsid w:val="2CCE2260"/>
    <w:rsid w:val="2CCF245C"/>
    <w:rsid w:val="2CD260F3"/>
    <w:rsid w:val="2CD93B37"/>
    <w:rsid w:val="2CDC00A2"/>
    <w:rsid w:val="2CE8558A"/>
    <w:rsid w:val="2CEF5413"/>
    <w:rsid w:val="2CEF6BA4"/>
    <w:rsid w:val="2CF21DAB"/>
    <w:rsid w:val="2D0470D5"/>
    <w:rsid w:val="2D05377A"/>
    <w:rsid w:val="2D0548E9"/>
    <w:rsid w:val="2D0C2694"/>
    <w:rsid w:val="2D0F62D4"/>
    <w:rsid w:val="2D2A3CB0"/>
    <w:rsid w:val="2D346567"/>
    <w:rsid w:val="2D3D7589"/>
    <w:rsid w:val="2D4746C1"/>
    <w:rsid w:val="2D4D531C"/>
    <w:rsid w:val="2D4D5B87"/>
    <w:rsid w:val="2D511B82"/>
    <w:rsid w:val="2D536546"/>
    <w:rsid w:val="2D603D26"/>
    <w:rsid w:val="2D6B5DDD"/>
    <w:rsid w:val="2D6E57DB"/>
    <w:rsid w:val="2D703D36"/>
    <w:rsid w:val="2D7439E9"/>
    <w:rsid w:val="2D783958"/>
    <w:rsid w:val="2D793319"/>
    <w:rsid w:val="2D7A6DCE"/>
    <w:rsid w:val="2D7A718D"/>
    <w:rsid w:val="2D7C32FF"/>
    <w:rsid w:val="2D91621B"/>
    <w:rsid w:val="2D95553F"/>
    <w:rsid w:val="2D955A9F"/>
    <w:rsid w:val="2D991F3D"/>
    <w:rsid w:val="2D9D1B96"/>
    <w:rsid w:val="2D9D2932"/>
    <w:rsid w:val="2DA07E57"/>
    <w:rsid w:val="2DAC5A87"/>
    <w:rsid w:val="2DB25B9A"/>
    <w:rsid w:val="2DC55411"/>
    <w:rsid w:val="2DCA0682"/>
    <w:rsid w:val="2DCD1884"/>
    <w:rsid w:val="2DE254F3"/>
    <w:rsid w:val="2DEC20E5"/>
    <w:rsid w:val="2DED0A59"/>
    <w:rsid w:val="2DF616A9"/>
    <w:rsid w:val="2DF713E8"/>
    <w:rsid w:val="2DF8612E"/>
    <w:rsid w:val="2E0C5E06"/>
    <w:rsid w:val="2E112D82"/>
    <w:rsid w:val="2E207CBA"/>
    <w:rsid w:val="2E2451EC"/>
    <w:rsid w:val="2E2C5A87"/>
    <w:rsid w:val="2E336B16"/>
    <w:rsid w:val="2E407287"/>
    <w:rsid w:val="2E4A63F4"/>
    <w:rsid w:val="2E4F6F96"/>
    <w:rsid w:val="2E50245C"/>
    <w:rsid w:val="2E524427"/>
    <w:rsid w:val="2E53744D"/>
    <w:rsid w:val="2E6A27B6"/>
    <w:rsid w:val="2E6C45F0"/>
    <w:rsid w:val="2E772FB6"/>
    <w:rsid w:val="2E8343D6"/>
    <w:rsid w:val="2E835879"/>
    <w:rsid w:val="2E85785D"/>
    <w:rsid w:val="2E90213E"/>
    <w:rsid w:val="2E980AA1"/>
    <w:rsid w:val="2E9B09EA"/>
    <w:rsid w:val="2EAE5EA6"/>
    <w:rsid w:val="2EAE7A86"/>
    <w:rsid w:val="2EB957B0"/>
    <w:rsid w:val="2EBA100E"/>
    <w:rsid w:val="2EC60A4A"/>
    <w:rsid w:val="2EE52314"/>
    <w:rsid w:val="2EE72013"/>
    <w:rsid w:val="2EF76CAA"/>
    <w:rsid w:val="2EFC315F"/>
    <w:rsid w:val="2F043E99"/>
    <w:rsid w:val="2F09351F"/>
    <w:rsid w:val="2F10604B"/>
    <w:rsid w:val="2F142389"/>
    <w:rsid w:val="2F18279B"/>
    <w:rsid w:val="2F216D0F"/>
    <w:rsid w:val="2F30410C"/>
    <w:rsid w:val="2F307B6E"/>
    <w:rsid w:val="2F3720B3"/>
    <w:rsid w:val="2F385810"/>
    <w:rsid w:val="2F431F45"/>
    <w:rsid w:val="2F4D4396"/>
    <w:rsid w:val="2F5518B4"/>
    <w:rsid w:val="2F5876B7"/>
    <w:rsid w:val="2F5B38E0"/>
    <w:rsid w:val="2F5C3B54"/>
    <w:rsid w:val="2F60397F"/>
    <w:rsid w:val="2F6426A3"/>
    <w:rsid w:val="2F6733AD"/>
    <w:rsid w:val="2F673946"/>
    <w:rsid w:val="2F734038"/>
    <w:rsid w:val="2F78661A"/>
    <w:rsid w:val="2F7D331C"/>
    <w:rsid w:val="2F7F7250"/>
    <w:rsid w:val="2F823B8B"/>
    <w:rsid w:val="2F916A20"/>
    <w:rsid w:val="2F9431DC"/>
    <w:rsid w:val="2F950F2C"/>
    <w:rsid w:val="2F9F3735"/>
    <w:rsid w:val="2FA01055"/>
    <w:rsid w:val="2FA04A6D"/>
    <w:rsid w:val="2FA43BAA"/>
    <w:rsid w:val="2FA45C60"/>
    <w:rsid w:val="2FA6173E"/>
    <w:rsid w:val="2FA95C4E"/>
    <w:rsid w:val="2FAA356A"/>
    <w:rsid w:val="2FAE535D"/>
    <w:rsid w:val="2FB94C56"/>
    <w:rsid w:val="2FC83CDC"/>
    <w:rsid w:val="2FC91AA6"/>
    <w:rsid w:val="2FCD4009"/>
    <w:rsid w:val="2FD5660F"/>
    <w:rsid w:val="2FD957A0"/>
    <w:rsid w:val="2FDA2518"/>
    <w:rsid w:val="2FDC78B0"/>
    <w:rsid w:val="2FDF7833"/>
    <w:rsid w:val="2FEB15AB"/>
    <w:rsid w:val="2FF41FDE"/>
    <w:rsid w:val="2FFA403C"/>
    <w:rsid w:val="2FFD54AF"/>
    <w:rsid w:val="2FFE0AC6"/>
    <w:rsid w:val="30006E9B"/>
    <w:rsid w:val="300A0ED4"/>
    <w:rsid w:val="300C4E7A"/>
    <w:rsid w:val="300D6FAB"/>
    <w:rsid w:val="30104538"/>
    <w:rsid w:val="30104709"/>
    <w:rsid w:val="303D0B6E"/>
    <w:rsid w:val="30436D3A"/>
    <w:rsid w:val="304D5845"/>
    <w:rsid w:val="305F3316"/>
    <w:rsid w:val="30603B03"/>
    <w:rsid w:val="30627C9C"/>
    <w:rsid w:val="30731155"/>
    <w:rsid w:val="307355F9"/>
    <w:rsid w:val="30795420"/>
    <w:rsid w:val="308A3830"/>
    <w:rsid w:val="308D3100"/>
    <w:rsid w:val="30967296"/>
    <w:rsid w:val="309A2FCC"/>
    <w:rsid w:val="30B03D81"/>
    <w:rsid w:val="30BA6BD2"/>
    <w:rsid w:val="30C571C3"/>
    <w:rsid w:val="30DB0B00"/>
    <w:rsid w:val="30DE1F4F"/>
    <w:rsid w:val="30E861FA"/>
    <w:rsid w:val="30EE04FB"/>
    <w:rsid w:val="30EE081E"/>
    <w:rsid w:val="30F077AA"/>
    <w:rsid w:val="30F13BDE"/>
    <w:rsid w:val="30F74D4A"/>
    <w:rsid w:val="30F87E5A"/>
    <w:rsid w:val="310028A7"/>
    <w:rsid w:val="31036E0E"/>
    <w:rsid w:val="310638B1"/>
    <w:rsid w:val="310E0DA1"/>
    <w:rsid w:val="31150096"/>
    <w:rsid w:val="31277068"/>
    <w:rsid w:val="312D1C6D"/>
    <w:rsid w:val="313049BF"/>
    <w:rsid w:val="3132076D"/>
    <w:rsid w:val="31410566"/>
    <w:rsid w:val="31470A89"/>
    <w:rsid w:val="314D6D57"/>
    <w:rsid w:val="314F56FB"/>
    <w:rsid w:val="31585E30"/>
    <w:rsid w:val="315D01B3"/>
    <w:rsid w:val="31760B62"/>
    <w:rsid w:val="319353BB"/>
    <w:rsid w:val="31977C09"/>
    <w:rsid w:val="31992FAC"/>
    <w:rsid w:val="31A51937"/>
    <w:rsid w:val="31B658DD"/>
    <w:rsid w:val="31BA38DD"/>
    <w:rsid w:val="31BB1005"/>
    <w:rsid w:val="31C524DA"/>
    <w:rsid w:val="31C76407"/>
    <w:rsid w:val="31C8037B"/>
    <w:rsid w:val="31CE5395"/>
    <w:rsid w:val="31DB3B52"/>
    <w:rsid w:val="31DB4E59"/>
    <w:rsid w:val="31DF2877"/>
    <w:rsid w:val="31E70EED"/>
    <w:rsid w:val="31EB265C"/>
    <w:rsid w:val="31F12FFD"/>
    <w:rsid w:val="31F24087"/>
    <w:rsid w:val="31F56B08"/>
    <w:rsid w:val="3209133D"/>
    <w:rsid w:val="32132155"/>
    <w:rsid w:val="32167FC9"/>
    <w:rsid w:val="32197E21"/>
    <w:rsid w:val="321A32E4"/>
    <w:rsid w:val="321B6EF1"/>
    <w:rsid w:val="321D50D1"/>
    <w:rsid w:val="322070BA"/>
    <w:rsid w:val="32220639"/>
    <w:rsid w:val="32226952"/>
    <w:rsid w:val="322947FB"/>
    <w:rsid w:val="322F7205"/>
    <w:rsid w:val="32425DAB"/>
    <w:rsid w:val="32477BBE"/>
    <w:rsid w:val="324F1915"/>
    <w:rsid w:val="32542EDB"/>
    <w:rsid w:val="325A66C6"/>
    <w:rsid w:val="3262070C"/>
    <w:rsid w:val="32626BF4"/>
    <w:rsid w:val="326D432F"/>
    <w:rsid w:val="326D7E2D"/>
    <w:rsid w:val="326E1E29"/>
    <w:rsid w:val="327143B3"/>
    <w:rsid w:val="32721D49"/>
    <w:rsid w:val="32770B4E"/>
    <w:rsid w:val="32882511"/>
    <w:rsid w:val="32926045"/>
    <w:rsid w:val="32A42935"/>
    <w:rsid w:val="32AF7B73"/>
    <w:rsid w:val="32B01CE2"/>
    <w:rsid w:val="32B93ED5"/>
    <w:rsid w:val="32BE10A3"/>
    <w:rsid w:val="32BE377F"/>
    <w:rsid w:val="32C37F6E"/>
    <w:rsid w:val="32CB171C"/>
    <w:rsid w:val="32CC7818"/>
    <w:rsid w:val="32D227B1"/>
    <w:rsid w:val="32D46845"/>
    <w:rsid w:val="32DD6722"/>
    <w:rsid w:val="32F01D56"/>
    <w:rsid w:val="32F11BC3"/>
    <w:rsid w:val="33026C84"/>
    <w:rsid w:val="330F3131"/>
    <w:rsid w:val="3314780C"/>
    <w:rsid w:val="331E61D0"/>
    <w:rsid w:val="33435F03"/>
    <w:rsid w:val="334C0402"/>
    <w:rsid w:val="334F482D"/>
    <w:rsid w:val="335121B0"/>
    <w:rsid w:val="335958E1"/>
    <w:rsid w:val="33654190"/>
    <w:rsid w:val="336F072A"/>
    <w:rsid w:val="33704071"/>
    <w:rsid w:val="33741CD3"/>
    <w:rsid w:val="3375028F"/>
    <w:rsid w:val="33755328"/>
    <w:rsid w:val="3376701B"/>
    <w:rsid w:val="337C08C8"/>
    <w:rsid w:val="337F06C4"/>
    <w:rsid w:val="33810353"/>
    <w:rsid w:val="33914473"/>
    <w:rsid w:val="33993839"/>
    <w:rsid w:val="33A124BB"/>
    <w:rsid w:val="33AB28BA"/>
    <w:rsid w:val="33AF4BEF"/>
    <w:rsid w:val="33B00758"/>
    <w:rsid w:val="33B55D1F"/>
    <w:rsid w:val="33B9175F"/>
    <w:rsid w:val="33BA77CE"/>
    <w:rsid w:val="33BC0B35"/>
    <w:rsid w:val="33BC6558"/>
    <w:rsid w:val="33BE5F46"/>
    <w:rsid w:val="33C13E44"/>
    <w:rsid w:val="33C239FC"/>
    <w:rsid w:val="33C35F95"/>
    <w:rsid w:val="33C81370"/>
    <w:rsid w:val="33CF0DBF"/>
    <w:rsid w:val="33CF478A"/>
    <w:rsid w:val="33EC7DCA"/>
    <w:rsid w:val="33F91E05"/>
    <w:rsid w:val="34055D67"/>
    <w:rsid w:val="34076784"/>
    <w:rsid w:val="341D0A9A"/>
    <w:rsid w:val="34307FE3"/>
    <w:rsid w:val="34355C0D"/>
    <w:rsid w:val="34365C44"/>
    <w:rsid w:val="343C6222"/>
    <w:rsid w:val="343E645F"/>
    <w:rsid w:val="343F58BB"/>
    <w:rsid w:val="344260E9"/>
    <w:rsid w:val="34432782"/>
    <w:rsid w:val="34461805"/>
    <w:rsid w:val="34484DE0"/>
    <w:rsid w:val="34492C7C"/>
    <w:rsid w:val="344C028F"/>
    <w:rsid w:val="344F3C19"/>
    <w:rsid w:val="344F4A27"/>
    <w:rsid w:val="344F7A95"/>
    <w:rsid w:val="3463290F"/>
    <w:rsid w:val="346B7AF9"/>
    <w:rsid w:val="34790D04"/>
    <w:rsid w:val="348147D5"/>
    <w:rsid w:val="3491227C"/>
    <w:rsid w:val="3493531B"/>
    <w:rsid w:val="349D1FCC"/>
    <w:rsid w:val="349D3CC8"/>
    <w:rsid w:val="34A874C7"/>
    <w:rsid w:val="34B249AA"/>
    <w:rsid w:val="34B33322"/>
    <w:rsid w:val="34B46C3B"/>
    <w:rsid w:val="34B72C1B"/>
    <w:rsid w:val="34BC1F91"/>
    <w:rsid w:val="34C30D7D"/>
    <w:rsid w:val="34C43B84"/>
    <w:rsid w:val="34D21001"/>
    <w:rsid w:val="34E062DE"/>
    <w:rsid w:val="34E56B97"/>
    <w:rsid w:val="34EA5DC5"/>
    <w:rsid w:val="34EC3BCC"/>
    <w:rsid w:val="34FD14D1"/>
    <w:rsid w:val="350B6130"/>
    <w:rsid w:val="351718D7"/>
    <w:rsid w:val="352C7E45"/>
    <w:rsid w:val="353342D1"/>
    <w:rsid w:val="354767DA"/>
    <w:rsid w:val="354836E4"/>
    <w:rsid w:val="355616AC"/>
    <w:rsid w:val="355E4FE6"/>
    <w:rsid w:val="35630395"/>
    <w:rsid w:val="356646B7"/>
    <w:rsid w:val="3581131F"/>
    <w:rsid w:val="358403EF"/>
    <w:rsid w:val="35956FC0"/>
    <w:rsid w:val="359D31C1"/>
    <w:rsid w:val="35A046B8"/>
    <w:rsid w:val="35A62024"/>
    <w:rsid w:val="35B069A7"/>
    <w:rsid w:val="35B71FE0"/>
    <w:rsid w:val="35BA427A"/>
    <w:rsid w:val="35C66524"/>
    <w:rsid w:val="35C801E4"/>
    <w:rsid w:val="35C96ABC"/>
    <w:rsid w:val="35D07840"/>
    <w:rsid w:val="35D367A0"/>
    <w:rsid w:val="35E15A66"/>
    <w:rsid w:val="35E36C56"/>
    <w:rsid w:val="35E671C3"/>
    <w:rsid w:val="35EC27E9"/>
    <w:rsid w:val="35F13028"/>
    <w:rsid w:val="35F964BB"/>
    <w:rsid w:val="35F97B9E"/>
    <w:rsid w:val="35FA2F65"/>
    <w:rsid w:val="3602484C"/>
    <w:rsid w:val="36047F38"/>
    <w:rsid w:val="360B15E3"/>
    <w:rsid w:val="361231BE"/>
    <w:rsid w:val="36126EB4"/>
    <w:rsid w:val="362004C4"/>
    <w:rsid w:val="36286CA4"/>
    <w:rsid w:val="362F1BAC"/>
    <w:rsid w:val="3637157F"/>
    <w:rsid w:val="363B62F0"/>
    <w:rsid w:val="364307D0"/>
    <w:rsid w:val="36445C62"/>
    <w:rsid w:val="3649799F"/>
    <w:rsid w:val="36497B0D"/>
    <w:rsid w:val="36542940"/>
    <w:rsid w:val="36543709"/>
    <w:rsid w:val="365B2A1F"/>
    <w:rsid w:val="365D7FAE"/>
    <w:rsid w:val="367E2A8D"/>
    <w:rsid w:val="36841F1B"/>
    <w:rsid w:val="368C08EC"/>
    <w:rsid w:val="368F0C11"/>
    <w:rsid w:val="36A22794"/>
    <w:rsid w:val="36A81D5C"/>
    <w:rsid w:val="36BE1293"/>
    <w:rsid w:val="36C2067A"/>
    <w:rsid w:val="36CE4F92"/>
    <w:rsid w:val="36D31AF0"/>
    <w:rsid w:val="36DB38D4"/>
    <w:rsid w:val="36E17EAD"/>
    <w:rsid w:val="36E6691C"/>
    <w:rsid w:val="36FA438A"/>
    <w:rsid w:val="36FE2455"/>
    <w:rsid w:val="37022441"/>
    <w:rsid w:val="37042602"/>
    <w:rsid w:val="3709015E"/>
    <w:rsid w:val="370B0C43"/>
    <w:rsid w:val="371B40A7"/>
    <w:rsid w:val="371C6D76"/>
    <w:rsid w:val="371E65F0"/>
    <w:rsid w:val="37227EB1"/>
    <w:rsid w:val="3729083B"/>
    <w:rsid w:val="37295955"/>
    <w:rsid w:val="372C5613"/>
    <w:rsid w:val="37367810"/>
    <w:rsid w:val="373719FF"/>
    <w:rsid w:val="373F4487"/>
    <w:rsid w:val="37421980"/>
    <w:rsid w:val="37444131"/>
    <w:rsid w:val="37512400"/>
    <w:rsid w:val="37540E57"/>
    <w:rsid w:val="37554909"/>
    <w:rsid w:val="37574FA5"/>
    <w:rsid w:val="375A70C2"/>
    <w:rsid w:val="3760083E"/>
    <w:rsid w:val="37665E90"/>
    <w:rsid w:val="376D35B9"/>
    <w:rsid w:val="37795C3E"/>
    <w:rsid w:val="37800996"/>
    <w:rsid w:val="378E2FA1"/>
    <w:rsid w:val="379B0405"/>
    <w:rsid w:val="379D29B6"/>
    <w:rsid w:val="37A33399"/>
    <w:rsid w:val="37AD0106"/>
    <w:rsid w:val="37B24D0D"/>
    <w:rsid w:val="37BD7CC4"/>
    <w:rsid w:val="37CB3723"/>
    <w:rsid w:val="37DB7764"/>
    <w:rsid w:val="37E96372"/>
    <w:rsid w:val="37F1490C"/>
    <w:rsid w:val="37F678F8"/>
    <w:rsid w:val="37F746A2"/>
    <w:rsid w:val="37F92887"/>
    <w:rsid w:val="37FD77D3"/>
    <w:rsid w:val="38060BFC"/>
    <w:rsid w:val="380E3CEE"/>
    <w:rsid w:val="38190FDF"/>
    <w:rsid w:val="381B0EA4"/>
    <w:rsid w:val="38280520"/>
    <w:rsid w:val="38313106"/>
    <w:rsid w:val="383345F2"/>
    <w:rsid w:val="383D5E6D"/>
    <w:rsid w:val="384215DD"/>
    <w:rsid w:val="38422966"/>
    <w:rsid w:val="38437097"/>
    <w:rsid w:val="38454D37"/>
    <w:rsid w:val="3846441E"/>
    <w:rsid w:val="38483B53"/>
    <w:rsid w:val="384C135A"/>
    <w:rsid w:val="38532E1B"/>
    <w:rsid w:val="385532B9"/>
    <w:rsid w:val="385E2703"/>
    <w:rsid w:val="38631B64"/>
    <w:rsid w:val="386513B9"/>
    <w:rsid w:val="386866D5"/>
    <w:rsid w:val="386965E4"/>
    <w:rsid w:val="38724DA2"/>
    <w:rsid w:val="3878380C"/>
    <w:rsid w:val="3898054D"/>
    <w:rsid w:val="389D200A"/>
    <w:rsid w:val="38A026D3"/>
    <w:rsid w:val="38B26AFF"/>
    <w:rsid w:val="38B72304"/>
    <w:rsid w:val="38B76F71"/>
    <w:rsid w:val="38BF3027"/>
    <w:rsid w:val="38C83121"/>
    <w:rsid w:val="38C96F82"/>
    <w:rsid w:val="38D10771"/>
    <w:rsid w:val="38D70F49"/>
    <w:rsid w:val="38DA7AC2"/>
    <w:rsid w:val="38EE732B"/>
    <w:rsid w:val="38F56260"/>
    <w:rsid w:val="38F62A80"/>
    <w:rsid w:val="38FA12F1"/>
    <w:rsid w:val="38FC0DDD"/>
    <w:rsid w:val="38FD7603"/>
    <w:rsid w:val="39014716"/>
    <w:rsid w:val="39027032"/>
    <w:rsid w:val="39036EBD"/>
    <w:rsid w:val="390708D5"/>
    <w:rsid w:val="390C45D6"/>
    <w:rsid w:val="39152296"/>
    <w:rsid w:val="39177959"/>
    <w:rsid w:val="391968A6"/>
    <w:rsid w:val="391A2E62"/>
    <w:rsid w:val="391D3C6B"/>
    <w:rsid w:val="39297CFE"/>
    <w:rsid w:val="39323BB0"/>
    <w:rsid w:val="3934448B"/>
    <w:rsid w:val="39431257"/>
    <w:rsid w:val="394C6B2E"/>
    <w:rsid w:val="394F305B"/>
    <w:rsid w:val="3951601B"/>
    <w:rsid w:val="39533492"/>
    <w:rsid w:val="395C3DDD"/>
    <w:rsid w:val="39631211"/>
    <w:rsid w:val="39661B56"/>
    <w:rsid w:val="396B3C63"/>
    <w:rsid w:val="39710E3F"/>
    <w:rsid w:val="39742FF0"/>
    <w:rsid w:val="3976511C"/>
    <w:rsid w:val="397664F7"/>
    <w:rsid w:val="397A1C4F"/>
    <w:rsid w:val="39830E33"/>
    <w:rsid w:val="398533B0"/>
    <w:rsid w:val="39944529"/>
    <w:rsid w:val="39A64823"/>
    <w:rsid w:val="39A75A42"/>
    <w:rsid w:val="39B52A0B"/>
    <w:rsid w:val="39B948BA"/>
    <w:rsid w:val="39BA7995"/>
    <w:rsid w:val="39DE44EE"/>
    <w:rsid w:val="39E37A29"/>
    <w:rsid w:val="39E457EA"/>
    <w:rsid w:val="39EE4775"/>
    <w:rsid w:val="39FE3E92"/>
    <w:rsid w:val="3A0778FA"/>
    <w:rsid w:val="3A114892"/>
    <w:rsid w:val="3A244D64"/>
    <w:rsid w:val="3A2B1682"/>
    <w:rsid w:val="3A4151B2"/>
    <w:rsid w:val="3A450670"/>
    <w:rsid w:val="3A603686"/>
    <w:rsid w:val="3A61633E"/>
    <w:rsid w:val="3A6247ED"/>
    <w:rsid w:val="3A6366DE"/>
    <w:rsid w:val="3A681DF2"/>
    <w:rsid w:val="3A6B092A"/>
    <w:rsid w:val="3A6B628A"/>
    <w:rsid w:val="3A7121EF"/>
    <w:rsid w:val="3A7B0ABB"/>
    <w:rsid w:val="3A802518"/>
    <w:rsid w:val="3A862182"/>
    <w:rsid w:val="3A8B526C"/>
    <w:rsid w:val="3A9913AB"/>
    <w:rsid w:val="3AA137BC"/>
    <w:rsid w:val="3AA15100"/>
    <w:rsid w:val="3AA33C0C"/>
    <w:rsid w:val="3AA81530"/>
    <w:rsid w:val="3AB610FC"/>
    <w:rsid w:val="3AB83860"/>
    <w:rsid w:val="3ACB25F2"/>
    <w:rsid w:val="3AE43A8B"/>
    <w:rsid w:val="3AE467BE"/>
    <w:rsid w:val="3AEF76EB"/>
    <w:rsid w:val="3AF44AC4"/>
    <w:rsid w:val="3AFD268F"/>
    <w:rsid w:val="3B0106E6"/>
    <w:rsid w:val="3B020245"/>
    <w:rsid w:val="3B0B1A05"/>
    <w:rsid w:val="3B0E03F8"/>
    <w:rsid w:val="3B101D6D"/>
    <w:rsid w:val="3B157E18"/>
    <w:rsid w:val="3B170ABE"/>
    <w:rsid w:val="3B1B78DB"/>
    <w:rsid w:val="3B224CA1"/>
    <w:rsid w:val="3B2573BF"/>
    <w:rsid w:val="3B2A1B40"/>
    <w:rsid w:val="3B31677F"/>
    <w:rsid w:val="3B3C211D"/>
    <w:rsid w:val="3B3D77C6"/>
    <w:rsid w:val="3B3F406E"/>
    <w:rsid w:val="3B4178FE"/>
    <w:rsid w:val="3B4D4B4E"/>
    <w:rsid w:val="3B504613"/>
    <w:rsid w:val="3B5648C5"/>
    <w:rsid w:val="3B660394"/>
    <w:rsid w:val="3B667A66"/>
    <w:rsid w:val="3B6876DA"/>
    <w:rsid w:val="3B694574"/>
    <w:rsid w:val="3B7E1B5F"/>
    <w:rsid w:val="3B8B2D20"/>
    <w:rsid w:val="3BA20B09"/>
    <w:rsid w:val="3BA95230"/>
    <w:rsid w:val="3BAD03CB"/>
    <w:rsid w:val="3BB64F44"/>
    <w:rsid w:val="3BBF6F81"/>
    <w:rsid w:val="3BC45F0A"/>
    <w:rsid w:val="3BC52E2A"/>
    <w:rsid w:val="3BD73806"/>
    <w:rsid w:val="3BDA6E49"/>
    <w:rsid w:val="3BDB4052"/>
    <w:rsid w:val="3BDC0FD0"/>
    <w:rsid w:val="3BDC44E9"/>
    <w:rsid w:val="3BDC49E9"/>
    <w:rsid w:val="3BE15AA7"/>
    <w:rsid w:val="3BE443D0"/>
    <w:rsid w:val="3BE57799"/>
    <w:rsid w:val="3BEF2DD6"/>
    <w:rsid w:val="3BF160C1"/>
    <w:rsid w:val="3BF750DE"/>
    <w:rsid w:val="3C02657A"/>
    <w:rsid w:val="3C0637C5"/>
    <w:rsid w:val="3C19410C"/>
    <w:rsid w:val="3C1D778E"/>
    <w:rsid w:val="3C202C0D"/>
    <w:rsid w:val="3C2261E4"/>
    <w:rsid w:val="3C2268FB"/>
    <w:rsid w:val="3C257341"/>
    <w:rsid w:val="3C282306"/>
    <w:rsid w:val="3C307D20"/>
    <w:rsid w:val="3C326350"/>
    <w:rsid w:val="3C382AC3"/>
    <w:rsid w:val="3C3A3516"/>
    <w:rsid w:val="3C3D583D"/>
    <w:rsid w:val="3C45270E"/>
    <w:rsid w:val="3C4A7C00"/>
    <w:rsid w:val="3C5068D9"/>
    <w:rsid w:val="3C521C60"/>
    <w:rsid w:val="3C546731"/>
    <w:rsid w:val="3C5A6F2E"/>
    <w:rsid w:val="3C6057EA"/>
    <w:rsid w:val="3C63007D"/>
    <w:rsid w:val="3C6311E5"/>
    <w:rsid w:val="3C644E84"/>
    <w:rsid w:val="3C7145A6"/>
    <w:rsid w:val="3C7F3003"/>
    <w:rsid w:val="3C8419A1"/>
    <w:rsid w:val="3C896777"/>
    <w:rsid w:val="3C8C0550"/>
    <w:rsid w:val="3C8C3CBB"/>
    <w:rsid w:val="3C8F3CAB"/>
    <w:rsid w:val="3C9D27D7"/>
    <w:rsid w:val="3CA30A28"/>
    <w:rsid w:val="3CAF2A08"/>
    <w:rsid w:val="3CB7565F"/>
    <w:rsid w:val="3CCB002D"/>
    <w:rsid w:val="3CCF115B"/>
    <w:rsid w:val="3CD016DD"/>
    <w:rsid w:val="3CEB632C"/>
    <w:rsid w:val="3CFC0724"/>
    <w:rsid w:val="3CFC5173"/>
    <w:rsid w:val="3CFC5963"/>
    <w:rsid w:val="3CFD69DD"/>
    <w:rsid w:val="3D05550A"/>
    <w:rsid w:val="3D151050"/>
    <w:rsid w:val="3D155BDF"/>
    <w:rsid w:val="3D1726F7"/>
    <w:rsid w:val="3D173A08"/>
    <w:rsid w:val="3D1B4D1A"/>
    <w:rsid w:val="3D2D3DCA"/>
    <w:rsid w:val="3D3C6E7A"/>
    <w:rsid w:val="3D401371"/>
    <w:rsid w:val="3D4201BC"/>
    <w:rsid w:val="3D437C17"/>
    <w:rsid w:val="3D4B4599"/>
    <w:rsid w:val="3D4D1D9B"/>
    <w:rsid w:val="3D4E102C"/>
    <w:rsid w:val="3D5B7DB9"/>
    <w:rsid w:val="3D6136BC"/>
    <w:rsid w:val="3D646807"/>
    <w:rsid w:val="3D6E6176"/>
    <w:rsid w:val="3D70547C"/>
    <w:rsid w:val="3D7D73AF"/>
    <w:rsid w:val="3D7F5370"/>
    <w:rsid w:val="3D846FA6"/>
    <w:rsid w:val="3D861891"/>
    <w:rsid w:val="3DA72BFB"/>
    <w:rsid w:val="3DBB2957"/>
    <w:rsid w:val="3DBD5B7E"/>
    <w:rsid w:val="3DCB5DF8"/>
    <w:rsid w:val="3DCE153D"/>
    <w:rsid w:val="3DD0755A"/>
    <w:rsid w:val="3DDF6C1A"/>
    <w:rsid w:val="3DE1331C"/>
    <w:rsid w:val="3DE779A6"/>
    <w:rsid w:val="3DEA13F4"/>
    <w:rsid w:val="3DEC7031"/>
    <w:rsid w:val="3DEF21EE"/>
    <w:rsid w:val="3DFD7941"/>
    <w:rsid w:val="3E156671"/>
    <w:rsid w:val="3E167053"/>
    <w:rsid w:val="3E1F60BF"/>
    <w:rsid w:val="3E2D2DEE"/>
    <w:rsid w:val="3E34586C"/>
    <w:rsid w:val="3E3D0642"/>
    <w:rsid w:val="3E40176F"/>
    <w:rsid w:val="3E5A0137"/>
    <w:rsid w:val="3E761C99"/>
    <w:rsid w:val="3E8362FB"/>
    <w:rsid w:val="3E980842"/>
    <w:rsid w:val="3EA1735F"/>
    <w:rsid w:val="3EA20B36"/>
    <w:rsid w:val="3EB1134C"/>
    <w:rsid w:val="3EB776B1"/>
    <w:rsid w:val="3EB81070"/>
    <w:rsid w:val="3EBF1F1F"/>
    <w:rsid w:val="3EC26668"/>
    <w:rsid w:val="3EC6452E"/>
    <w:rsid w:val="3EC70122"/>
    <w:rsid w:val="3EC95465"/>
    <w:rsid w:val="3ECF655B"/>
    <w:rsid w:val="3EDA6D72"/>
    <w:rsid w:val="3EDC20BC"/>
    <w:rsid w:val="3EDD0534"/>
    <w:rsid w:val="3EE70C54"/>
    <w:rsid w:val="3EE77982"/>
    <w:rsid w:val="3EED7580"/>
    <w:rsid w:val="3EF754C8"/>
    <w:rsid w:val="3F09191C"/>
    <w:rsid w:val="3F0A61D0"/>
    <w:rsid w:val="3F1821E8"/>
    <w:rsid w:val="3F2A644C"/>
    <w:rsid w:val="3F2D706B"/>
    <w:rsid w:val="3F2E664A"/>
    <w:rsid w:val="3F3669DA"/>
    <w:rsid w:val="3F3A3A25"/>
    <w:rsid w:val="3F3D46C7"/>
    <w:rsid w:val="3F497B30"/>
    <w:rsid w:val="3F513F7A"/>
    <w:rsid w:val="3F567D38"/>
    <w:rsid w:val="3F5A1DAA"/>
    <w:rsid w:val="3F5C0B5E"/>
    <w:rsid w:val="3F672A34"/>
    <w:rsid w:val="3F68104F"/>
    <w:rsid w:val="3F772C09"/>
    <w:rsid w:val="3F817B3D"/>
    <w:rsid w:val="3F8422F7"/>
    <w:rsid w:val="3F862643"/>
    <w:rsid w:val="3F865530"/>
    <w:rsid w:val="3F875E49"/>
    <w:rsid w:val="3F902CA4"/>
    <w:rsid w:val="3F9115F7"/>
    <w:rsid w:val="3F961A58"/>
    <w:rsid w:val="3FAA1120"/>
    <w:rsid w:val="3FAC2417"/>
    <w:rsid w:val="3FAE0480"/>
    <w:rsid w:val="3FAF1E47"/>
    <w:rsid w:val="3FB167F6"/>
    <w:rsid w:val="3FBD312F"/>
    <w:rsid w:val="3FC52D15"/>
    <w:rsid w:val="3FD0702D"/>
    <w:rsid w:val="3FD94E33"/>
    <w:rsid w:val="3FE23C02"/>
    <w:rsid w:val="40077F22"/>
    <w:rsid w:val="400B0515"/>
    <w:rsid w:val="400D7E3F"/>
    <w:rsid w:val="40185137"/>
    <w:rsid w:val="401C76C3"/>
    <w:rsid w:val="401F4F38"/>
    <w:rsid w:val="402830D0"/>
    <w:rsid w:val="40356FCC"/>
    <w:rsid w:val="40422821"/>
    <w:rsid w:val="40483BBA"/>
    <w:rsid w:val="40485AF0"/>
    <w:rsid w:val="404A41E0"/>
    <w:rsid w:val="404E54AE"/>
    <w:rsid w:val="405933E8"/>
    <w:rsid w:val="4079626F"/>
    <w:rsid w:val="407B0D26"/>
    <w:rsid w:val="40822CFC"/>
    <w:rsid w:val="4087302E"/>
    <w:rsid w:val="4092439A"/>
    <w:rsid w:val="409644E9"/>
    <w:rsid w:val="40A06E93"/>
    <w:rsid w:val="40A13ABC"/>
    <w:rsid w:val="40A166DC"/>
    <w:rsid w:val="40A6021E"/>
    <w:rsid w:val="40AC662B"/>
    <w:rsid w:val="40B001DD"/>
    <w:rsid w:val="40B97094"/>
    <w:rsid w:val="40B977E5"/>
    <w:rsid w:val="40BB596E"/>
    <w:rsid w:val="40E411E2"/>
    <w:rsid w:val="40E579AA"/>
    <w:rsid w:val="40E865B5"/>
    <w:rsid w:val="40F02DF0"/>
    <w:rsid w:val="40F223F6"/>
    <w:rsid w:val="40F345BB"/>
    <w:rsid w:val="40FA57D9"/>
    <w:rsid w:val="40FC6917"/>
    <w:rsid w:val="4115183C"/>
    <w:rsid w:val="41252365"/>
    <w:rsid w:val="413123EE"/>
    <w:rsid w:val="4132542D"/>
    <w:rsid w:val="41403FDF"/>
    <w:rsid w:val="41483AC8"/>
    <w:rsid w:val="415C79E3"/>
    <w:rsid w:val="415E7980"/>
    <w:rsid w:val="41695B6E"/>
    <w:rsid w:val="4172426C"/>
    <w:rsid w:val="41726AB0"/>
    <w:rsid w:val="4174439E"/>
    <w:rsid w:val="417C1588"/>
    <w:rsid w:val="41844C9F"/>
    <w:rsid w:val="41891AC3"/>
    <w:rsid w:val="418E34EA"/>
    <w:rsid w:val="41926EDF"/>
    <w:rsid w:val="41931620"/>
    <w:rsid w:val="4195466E"/>
    <w:rsid w:val="41B8407E"/>
    <w:rsid w:val="41C845A4"/>
    <w:rsid w:val="41CA0DF1"/>
    <w:rsid w:val="41CE142C"/>
    <w:rsid w:val="41CE313D"/>
    <w:rsid w:val="41DA7286"/>
    <w:rsid w:val="41DC619B"/>
    <w:rsid w:val="41EA1073"/>
    <w:rsid w:val="41EC6646"/>
    <w:rsid w:val="42024C6F"/>
    <w:rsid w:val="420B2797"/>
    <w:rsid w:val="420B6524"/>
    <w:rsid w:val="420E310F"/>
    <w:rsid w:val="42130E9A"/>
    <w:rsid w:val="422258C9"/>
    <w:rsid w:val="422A6180"/>
    <w:rsid w:val="422E64C1"/>
    <w:rsid w:val="423425AE"/>
    <w:rsid w:val="42342890"/>
    <w:rsid w:val="42483360"/>
    <w:rsid w:val="42486805"/>
    <w:rsid w:val="424C1A00"/>
    <w:rsid w:val="42506611"/>
    <w:rsid w:val="4257562C"/>
    <w:rsid w:val="426071DB"/>
    <w:rsid w:val="426E4EB0"/>
    <w:rsid w:val="42741164"/>
    <w:rsid w:val="4282206F"/>
    <w:rsid w:val="42915534"/>
    <w:rsid w:val="429A21B7"/>
    <w:rsid w:val="429D1DFE"/>
    <w:rsid w:val="429F7859"/>
    <w:rsid w:val="42A65C90"/>
    <w:rsid w:val="42AD6748"/>
    <w:rsid w:val="42B8056F"/>
    <w:rsid w:val="42BA1912"/>
    <w:rsid w:val="42BB4583"/>
    <w:rsid w:val="42BF11AE"/>
    <w:rsid w:val="42C01A20"/>
    <w:rsid w:val="42C55F1D"/>
    <w:rsid w:val="42C70B5B"/>
    <w:rsid w:val="42C96F48"/>
    <w:rsid w:val="42CE4905"/>
    <w:rsid w:val="42CE66BF"/>
    <w:rsid w:val="42E0749A"/>
    <w:rsid w:val="42F942AF"/>
    <w:rsid w:val="42FA6C1C"/>
    <w:rsid w:val="43020979"/>
    <w:rsid w:val="43071382"/>
    <w:rsid w:val="4309798C"/>
    <w:rsid w:val="430C085B"/>
    <w:rsid w:val="43114913"/>
    <w:rsid w:val="431E0142"/>
    <w:rsid w:val="431E31A2"/>
    <w:rsid w:val="432132DB"/>
    <w:rsid w:val="432336BA"/>
    <w:rsid w:val="43266174"/>
    <w:rsid w:val="432A184B"/>
    <w:rsid w:val="432E715D"/>
    <w:rsid w:val="43330F4E"/>
    <w:rsid w:val="433F6D5F"/>
    <w:rsid w:val="43590924"/>
    <w:rsid w:val="435D0B2B"/>
    <w:rsid w:val="43617E2C"/>
    <w:rsid w:val="437D084E"/>
    <w:rsid w:val="437F4489"/>
    <w:rsid w:val="438010D9"/>
    <w:rsid w:val="438B43A1"/>
    <w:rsid w:val="438D60DD"/>
    <w:rsid w:val="438E6712"/>
    <w:rsid w:val="43B843B3"/>
    <w:rsid w:val="43CA00EA"/>
    <w:rsid w:val="43CB5AED"/>
    <w:rsid w:val="43CC0DDD"/>
    <w:rsid w:val="43D03CF4"/>
    <w:rsid w:val="43DB7867"/>
    <w:rsid w:val="43EA199E"/>
    <w:rsid w:val="43F15EFB"/>
    <w:rsid w:val="43F32204"/>
    <w:rsid w:val="43F527A4"/>
    <w:rsid w:val="43F54C30"/>
    <w:rsid w:val="43F92919"/>
    <w:rsid w:val="44192E65"/>
    <w:rsid w:val="441A3238"/>
    <w:rsid w:val="442214A0"/>
    <w:rsid w:val="442513B5"/>
    <w:rsid w:val="442C28E0"/>
    <w:rsid w:val="4443204E"/>
    <w:rsid w:val="4451112B"/>
    <w:rsid w:val="4457512C"/>
    <w:rsid w:val="445B15B3"/>
    <w:rsid w:val="4462135E"/>
    <w:rsid w:val="44653621"/>
    <w:rsid w:val="44685353"/>
    <w:rsid w:val="446E1107"/>
    <w:rsid w:val="44712EE4"/>
    <w:rsid w:val="44740857"/>
    <w:rsid w:val="44837FE9"/>
    <w:rsid w:val="44897BBE"/>
    <w:rsid w:val="44917813"/>
    <w:rsid w:val="44971BFC"/>
    <w:rsid w:val="449A71A0"/>
    <w:rsid w:val="44A13586"/>
    <w:rsid w:val="44A15406"/>
    <w:rsid w:val="44AD18E6"/>
    <w:rsid w:val="44C12326"/>
    <w:rsid w:val="44C63FC8"/>
    <w:rsid w:val="44C74931"/>
    <w:rsid w:val="44CC372E"/>
    <w:rsid w:val="44CF11EB"/>
    <w:rsid w:val="44D139C8"/>
    <w:rsid w:val="44D17690"/>
    <w:rsid w:val="44D427FD"/>
    <w:rsid w:val="44DF0165"/>
    <w:rsid w:val="44E435AC"/>
    <w:rsid w:val="44E77290"/>
    <w:rsid w:val="44E86C19"/>
    <w:rsid w:val="44F943E6"/>
    <w:rsid w:val="450375CF"/>
    <w:rsid w:val="45084325"/>
    <w:rsid w:val="450A78E4"/>
    <w:rsid w:val="450F7E9B"/>
    <w:rsid w:val="451A5557"/>
    <w:rsid w:val="451C736E"/>
    <w:rsid w:val="452065D7"/>
    <w:rsid w:val="45285E2A"/>
    <w:rsid w:val="45297C57"/>
    <w:rsid w:val="452B1DE0"/>
    <w:rsid w:val="4531135A"/>
    <w:rsid w:val="4538231E"/>
    <w:rsid w:val="45415F14"/>
    <w:rsid w:val="45513D03"/>
    <w:rsid w:val="4560043F"/>
    <w:rsid w:val="45783A56"/>
    <w:rsid w:val="45797BB4"/>
    <w:rsid w:val="457D2474"/>
    <w:rsid w:val="4586581D"/>
    <w:rsid w:val="458723E9"/>
    <w:rsid w:val="45887911"/>
    <w:rsid w:val="458D63A4"/>
    <w:rsid w:val="45981F7D"/>
    <w:rsid w:val="4599697B"/>
    <w:rsid w:val="459C50E7"/>
    <w:rsid w:val="459D2602"/>
    <w:rsid w:val="45A56C92"/>
    <w:rsid w:val="45B70BA2"/>
    <w:rsid w:val="45B862EF"/>
    <w:rsid w:val="45BB5672"/>
    <w:rsid w:val="45D158EB"/>
    <w:rsid w:val="45E27C65"/>
    <w:rsid w:val="45E91D43"/>
    <w:rsid w:val="45EB118E"/>
    <w:rsid w:val="45F03D6D"/>
    <w:rsid w:val="46062018"/>
    <w:rsid w:val="460A19F5"/>
    <w:rsid w:val="46224AC9"/>
    <w:rsid w:val="4622569C"/>
    <w:rsid w:val="462D2A02"/>
    <w:rsid w:val="463C6165"/>
    <w:rsid w:val="46447AE9"/>
    <w:rsid w:val="46585EE8"/>
    <w:rsid w:val="4658606B"/>
    <w:rsid w:val="465E0CB5"/>
    <w:rsid w:val="46633AB0"/>
    <w:rsid w:val="46654A15"/>
    <w:rsid w:val="466E4CEB"/>
    <w:rsid w:val="46717895"/>
    <w:rsid w:val="467C1854"/>
    <w:rsid w:val="468D6958"/>
    <w:rsid w:val="46AE1DB9"/>
    <w:rsid w:val="46BE2F70"/>
    <w:rsid w:val="46CC5D1F"/>
    <w:rsid w:val="46CD33D5"/>
    <w:rsid w:val="46CD3958"/>
    <w:rsid w:val="46DB20B2"/>
    <w:rsid w:val="46DE50BD"/>
    <w:rsid w:val="46DE5703"/>
    <w:rsid w:val="46E07FB1"/>
    <w:rsid w:val="46E268E8"/>
    <w:rsid w:val="46E97361"/>
    <w:rsid w:val="46F02599"/>
    <w:rsid w:val="46FA647F"/>
    <w:rsid w:val="46FC7A2A"/>
    <w:rsid w:val="470049DE"/>
    <w:rsid w:val="4709551F"/>
    <w:rsid w:val="47105E85"/>
    <w:rsid w:val="47126601"/>
    <w:rsid w:val="47164867"/>
    <w:rsid w:val="472B0981"/>
    <w:rsid w:val="47441CB5"/>
    <w:rsid w:val="47477072"/>
    <w:rsid w:val="474D40A3"/>
    <w:rsid w:val="47547A83"/>
    <w:rsid w:val="47666570"/>
    <w:rsid w:val="47745B9E"/>
    <w:rsid w:val="4787656C"/>
    <w:rsid w:val="478A7273"/>
    <w:rsid w:val="478C5EA9"/>
    <w:rsid w:val="478E583C"/>
    <w:rsid w:val="47936C3D"/>
    <w:rsid w:val="4797513C"/>
    <w:rsid w:val="47977672"/>
    <w:rsid w:val="479E126B"/>
    <w:rsid w:val="47AB62CF"/>
    <w:rsid w:val="47AD5284"/>
    <w:rsid w:val="47AD77D2"/>
    <w:rsid w:val="47BB125E"/>
    <w:rsid w:val="47CA381C"/>
    <w:rsid w:val="47CA5E85"/>
    <w:rsid w:val="47D30431"/>
    <w:rsid w:val="47D63C75"/>
    <w:rsid w:val="47D85FB2"/>
    <w:rsid w:val="47DA2B95"/>
    <w:rsid w:val="47DB3C24"/>
    <w:rsid w:val="47DD687D"/>
    <w:rsid w:val="47DE1518"/>
    <w:rsid w:val="47E3756D"/>
    <w:rsid w:val="47E5627E"/>
    <w:rsid w:val="47EA119E"/>
    <w:rsid w:val="47EB28D1"/>
    <w:rsid w:val="47F35C67"/>
    <w:rsid w:val="47F65B55"/>
    <w:rsid w:val="48080972"/>
    <w:rsid w:val="4810781B"/>
    <w:rsid w:val="481A453C"/>
    <w:rsid w:val="481B3137"/>
    <w:rsid w:val="481F79AE"/>
    <w:rsid w:val="48202CAE"/>
    <w:rsid w:val="48256D81"/>
    <w:rsid w:val="482C6734"/>
    <w:rsid w:val="48372B84"/>
    <w:rsid w:val="483C3587"/>
    <w:rsid w:val="483D151E"/>
    <w:rsid w:val="484062BE"/>
    <w:rsid w:val="484C7D17"/>
    <w:rsid w:val="48513F2F"/>
    <w:rsid w:val="48515E9C"/>
    <w:rsid w:val="4857391C"/>
    <w:rsid w:val="485A326C"/>
    <w:rsid w:val="485E3601"/>
    <w:rsid w:val="486305E8"/>
    <w:rsid w:val="48634F2C"/>
    <w:rsid w:val="486533E9"/>
    <w:rsid w:val="48717020"/>
    <w:rsid w:val="487870CD"/>
    <w:rsid w:val="487F1549"/>
    <w:rsid w:val="48847F83"/>
    <w:rsid w:val="48872768"/>
    <w:rsid w:val="488823C0"/>
    <w:rsid w:val="48940380"/>
    <w:rsid w:val="489465E4"/>
    <w:rsid w:val="489511DB"/>
    <w:rsid w:val="489B34E7"/>
    <w:rsid w:val="489B3530"/>
    <w:rsid w:val="48A46208"/>
    <w:rsid w:val="48A53A58"/>
    <w:rsid w:val="48A6481C"/>
    <w:rsid w:val="48AA1056"/>
    <w:rsid w:val="48CD50EF"/>
    <w:rsid w:val="48D47422"/>
    <w:rsid w:val="48E4067A"/>
    <w:rsid w:val="48FF5F89"/>
    <w:rsid w:val="49096C7F"/>
    <w:rsid w:val="490D13D0"/>
    <w:rsid w:val="49122902"/>
    <w:rsid w:val="491348D4"/>
    <w:rsid w:val="49274A10"/>
    <w:rsid w:val="49294F7F"/>
    <w:rsid w:val="4932249B"/>
    <w:rsid w:val="4935218E"/>
    <w:rsid w:val="49485A59"/>
    <w:rsid w:val="494F0DCE"/>
    <w:rsid w:val="494F75F9"/>
    <w:rsid w:val="49534E71"/>
    <w:rsid w:val="495637E5"/>
    <w:rsid w:val="497712A5"/>
    <w:rsid w:val="49794FCC"/>
    <w:rsid w:val="497B1B54"/>
    <w:rsid w:val="497C4C72"/>
    <w:rsid w:val="49842A83"/>
    <w:rsid w:val="49853860"/>
    <w:rsid w:val="49865F45"/>
    <w:rsid w:val="49925D5B"/>
    <w:rsid w:val="499A5A8E"/>
    <w:rsid w:val="49A061CC"/>
    <w:rsid w:val="49A40B3C"/>
    <w:rsid w:val="49C60FA8"/>
    <w:rsid w:val="49C66CB3"/>
    <w:rsid w:val="49C92020"/>
    <w:rsid w:val="49D14800"/>
    <w:rsid w:val="49D81E21"/>
    <w:rsid w:val="49E260E5"/>
    <w:rsid w:val="49E27613"/>
    <w:rsid w:val="49E64291"/>
    <w:rsid w:val="49F86376"/>
    <w:rsid w:val="4A023F40"/>
    <w:rsid w:val="4A0C6A2C"/>
    <w:rsid w:val="4A0D173A"/>
    <w:rsid w:val="4A0F5F3A"/>
    <w:rsid w:val="4A1A5339"/>
    <w:rsid w:val="4A2276BC"/>
    <w:rsid w:val="4A2460C6"/>
    <w:rsid w:val="4A2675E9"/>
    <w:rsid w:val="4A283F7E"/>
    <w:rsid w:val="4A3225B5"/>
    <w:rsid w:val="4A3D111B"/>
    <w:rsid w:val="4A537EC8"/>
    <w:rsid w:val="4A5810C9"/>
    <w:rsid w:val="4A581752"/>
    <w:rsid w:val="4A6500F7"/>
    <w:rsid w:val="4A666DEE"/>
    <w:rsid w:val="4A703CB6"/>
    <w:rsid w:val="4A765C9D"/>
    <w:rsid w:val="4A78588E"/>
    <w:rsid w:val="4A7C0535"/>
    <w:rsid w:val="4A82495E"/>
    <w:rsid w:val="4A854BD8"/>
    <w:rsid w:val="4A8B110A"/>
    <w:rsid w:val="4A8E5771"/>
    <w:rsid w:val="4A8F77D9"/>
    <w:rsid w:val="4A946326"/>
    <w:rsid w:val="4A9B1661"/>
    <w:rsid w:val="4AA032E3"/>
    <w:rsid w:val="4AAD5EE8"/>
    <w:rsid w:val="4AB623A4"/>
    <w:rsid w:val="4AB91269"/>
    <w:rsid w:val="4AC4051F"/>
    <w:rsid w:val="4ACE0E6D"/>
    <w:rsid w:val="4ADC5295"/>
    <w:rsid w:val="4AF11A8C"/>
    <w:rsid w:val="4AF13F73"/>
    <w:rsid w:val="4AF23D24"/>
    <w:rsid w:val="4AF7046C"/>
    <w:rsid w:val="4B080E15"/>
    <w:rsid w:val="4B1B6308"/>
    <w:rsid w:val="4B2574EF"/>
    <w:rsid w:val="4B2F3D40"/>
    <w:rsid w:val="4B346467"/>
    <w:rsid w:val="4B392E5F"/>
    <w:rsid w:val="4B3A5851"/>
    <w:rsid w:val="4B3D7782"/>
    <w:rsid w:val="4B3F212A"/>
    <w:rsid w:val="4B5374BF"/>
    <w:rsid w:val="4B5E21B7"/>
    <w:rsid w:val="4B5F2620"/>
    <w:rsid w:val="4B6F76FE"/>
    <w:rsid w:val="4B730535"/>
    <w:rsid w:val="4B7726BE"/>
    <w:rsid w:val="4B805C4A"/>
    <w:rsid w:val="4B845B88"/>
    <w:rsid w:val="4B856249"/>
    <w:rsid w:val="4B86550A"/>
    <w:rsid w:val="4B87698B"/>
    <w:rsid w:val="4B8B6A0E"/>
    <w:rsid w:val="4B8C7039"/>
    <w:rsid w:val="4B9224A6"/>
    <w:rsid w:val="4B936ABD"/>
    <w:rsid w:val="4B944422"/>
    <w:rsid w:val="4B997636"/>
    <w:rsid w:val="4B9E6F6A"/>
    <w:rsid w:val="4B9F03CC"/>
    <w:rsid w:val="4BB47E1F"/>
    <w:rsid w:val="4BBE37EE"/>
    <w:rsid w:val="4BC251B7"/>
    <w:rsid w:val="4BCE6852"/>
    <w:rsid w:val="4BD06D2F"/>
    <w:rsid w:val="4BD841C5"/>
    <w:rsid w:val="4BDA4F73"/>
    <w:rsid w:val="4BDC0F33"/>
    <w:rsid w:val="4BE77FCC"/>
    <w:rsid w:val="4BF14F9B"/>
    <w:rsid w:val="4BF46F2F"/>
    <w:rsid w:val="4BFE5ACD"/>
    <w:rsid w:val="4C0B6AB1"/>
    <w:rsid w:val="4C0D4890"/>
    <w:rsid w:val="4C1B2850"/>
    <w:rsid w:val="4C2D46EF"/>
    <w:rsid w:val="4C3E6663"/>
    <w:rsid w:val="4C474937"/>
    <w:rsid w:val="4C491B07"/>
    <w:rsid w:val="4C4A207D"/>
    <w:rsid w:val="4C4B2C4D"/>
    <w:rsid w:val="4C4F6A63"/>
    <w:rsid w:val="4C5178DF"/>
    <w:rsid w:val="4C577971"/>
    <w:rsid w:val="4C5B49CB"/>
    <w:rsid w:val="4C63032F"/>
    <w:rsid w:val="4C705523"/>
    <w:rsid w:val="4C7345DA"/>
    <w:rsid w:val="4C7725FA"/>
    <w:rsid w:val="4C7822D9"/>
    <w:rsid w:val="4C7A267A"/>
    <w:rsid w:val="4C7C1EF7"/>
    <w:rsid w:val="4C825379"/>
    <w:rsid w:val="4C8B51E7"/>
    <w:rsid w:val="4C9A0F4C"/>
    <w:rsid w:val="4CA33709"/>
    <w:rsid w:val="4CAA32F9"/>
    <w:rsid w:val="4CB6799A"/>
    <w:rsid w:val="4CB73C39"/>
    <w:rsid w:val="4CB95DC5"/>
    <w:rsid w:val="4CC70BA1"/>
    <w:rsid w:val="4CCC3B6A"/>
    <w:rsid w:val="4CDA1974"/>
    <w:rsid w:val="4CE02B2F"/>
    <w:rsid w:val="4CE23F66"/>
    <w:rsid w:val="4CE274E1"/>
    <w:rsid w:val="4CEB2926"/>
    <w:rsid w:val="4CF50CA5"/>
    <w:rsid w:val="4CF51418"/>
    <w:rsid w:val="4CF76A87"/>
    <w:rsid w:val="4CFC7764"/>
    <w:rsid w:val="4CFD0124"/>
    <w:rsid w:val="4D0E7BF7"/>
    <w:rsid w:val="4D1C67F4"/>
    <w:rsid w:val="4D2103A6"/>
    <w:rsid w:val="4D2F1E3C"/>
    <w:rsid w:val="4D3117A5"/>
    <w:rsid w:val="4D3D3D3B"/>
    <w:rsid w:val="4D493969"/>
    <w:rsid w:val="4D4D1A20"/>
    <w:rsid w:val="4D4F1893"/>
    <w:rsid w:val="4D4F7FA7"/>
    <w:rsid w:val="4D553A1D"/>
    <w:rsid w:val="4D55661C"/>
    <w:rsid w:val="4D564C40"/>
    <w:rsid w:val="4D5F0F87"/>
    <w:rsid w:val="4D6A260A"/>
    <w:rsid w:val="4D837BE9"/>
    <w:rsid w:val="4D8A4090"/>
    <w:rsid w:val="4D9314BD"/>
    <w:rsid w:val="4D95463C"/>
    <w:rsid w:val="4D955172"/>
    <w:rsid w:val="4D9B1EF1"/>
    <w:rsid w:val="4D9D769B"/>
    <w:rsid w:val="4D9E4269"/>
    <w:rsid w:val="4D9E6FF7"/>
    <w:rsid w:val="4DA1100B"/>
    <w:rsid w:val="4DAF6853"/>
    <w:rsid w:val="4DB27D0D"/>
    <w:rsid w:val="4DB34C39"/>
    <w:rsid w:val="4DC87CC2"/>
    <w:rsid w:val="4DD01786"/>
    <w:rsid w:val="4DD30E23"/>
    <w:rsid w:val="4DD46DBD"/>
    <w:rsid w:val="4DDD5726"/>
    <w:rsid w:val="4DE023F6"/>
    <w:rsid w:val="4DE231A4"/>
    <w:rsid w:val="4DE31669"/>
    <w:rsid w:val="4DE427F1"/>
    <w:rsid w:val="4DEB5ED4"/>
    <w:rsid w:val="4DF0371C"/>
    <w:rsid w:val="4E0435E4"/>
    <w:rsid w:val="4E06099F"/>
    <w:rsid w:val="4E0854DE"/>
    <w:rsid w:val="4E164725"/>
    <w:rsid w:val="4E256BFB"/>
    <w:rsid w:val="4E263853"/>
    <w:rsid w:val="4E2C3F9C"/>
    <w:rsid w:val="4E2D0CA3"/>
    <w:rsid w:val="4E343268"/>
    <w:rsid w:val="4E370CE2"/>
    <w:rsid w:val="4E3A77DB"/>
    <w:rsid w:val="4E3E7CC5"/>
    <w:rsid w:val="4E413412"/>
    <w:rsid w:val="4E416784"/>
    <w:rsid w:val="4E510BCF"/>
    <w:rsid w:val="4E5A4F50"/>
    <w:rsid w:val="4E5B7AB7"/>
    <w:rsid w:val="4E633AAD"/>
    <w:rsid w:val="4E64671E"/>
    <w:rsid w:val="4E6B752B"/>
    <w:rsid w:val="4E706BD9"/>
    <w:rsid w:val="4E752360"/>
    <w:rsid w:val="4E756E04"/>
    <w:rsid w:val="4E79303D"/>
    <w:rsid w:val="4E7B3203"/>
    <w:rsid w:val="4E7D3074"/>
    <w:rsid w:val="4E8042C2"/>
    <w:rsid w:val="4E84765D"/>
    <w:rsid w:val="4E8C59CD"/>
    <w:rsid w:val="4EA324B2"/>
    <w:rsid w:val="4EA84B7B"/>
    <w:rsid w:val="4EAA53A5"/>
    <w:rsid w:val="4EB03ACD"/>
    <w:rsid w:val="4EBB0C4A"/>
    <w:rsid w:val="4EBB3DA1"/>
    <w:rsid w:val="4EBC067F"/>
    <w:rsid w:val="4EBD23D8"/>
    <w:rsid w:val="4EBD2537"/>
    <w:rsid w:val="4EBE454C"/>
    <w:rsid w:val="4ECE50A9"/>
    <w:rsid w:val="4ED1207D"/>
    <w:rsid w:val="4ED31ED2"/>
    <w:rsid w:val="4ED37969"/>
    <w:rsid w:val="4EE0584C"/>
    <w:rsid w:val="4EEA49FC"/>
    <w:rsid w:val="4EF73CBF"/>
    <w:rsid w:val="4EFE07B3"/>
    <w:rsid w:val="4F010023"/>
    <w:rsid w:val="4F096B1E"/>
    <w:rsid w:val="4F0B5655"/>
    <w:rsid w:val="4F1473B1"/>
    <w:rsid w:val="4F2E29BF"/>
    <w:rsid w:val="4F36280C"/>
    <w:rsid w:val="4F375C76"/>
    <w:rsid w:val="4F4122DC"/>
    <w:rsid w:val="4F46028A"/>
    <w:rsid w:val="4F487E68"/>
    <w:rsid w:val="4F4B4193"/>
    <w:rsid w:val="4F4F2935"/>
    <w:rsid w:val="4F4F6FAF"/>
    <w:rsid w:val="4F5007D2"/>
    <w:rsid w:val="4F655465"/>
    <w:rsid w:val="4F722545"/>
    <w:rsid w:val="4F797A2A"/>
    <w:rsid w:val="4F7A0743"/>
    <w:rsid w:val="4F857D3F"/>
    <w:rsid w:val="4F8D33B9"/>
    <w:rsid w:val="4F906D1C"/>
    <w:rsid w:val="4F98774B"/>
    <w:rsid w:val="4FA85A66"/>
    <w:rsid w:val="4FB24FC6"/>
    <w:rsid w:val="4FB734E9"/>
    <w:rsid w:val="4FBD0EC6"/>
    <w:rsid w:val="4FC04B6E"/>
    <w:rsid w:val="4FC71B1E"/>
    <w:rsid w:val="4FD04018"/>
    <w:rsid w:val="4FDE5043"/>
    <w:rsid w:val="4FE979FF"/>
    <w:rsid w:val="4FF06181"/>
    <w:rsid w:val="4FF979E7"/>
    <w:rsid w:val="4FFB12C3"/>
    <w:rsid w:val="4FFB6924"/>
    <w:rsid w:val="4FFC6FA6"/>
    <w:rsid w:val="50020977"/>
    <w:rsid w:val="50047817"/>
    <w:rsid w:val="50056873"/>
    <w:rsid w:val="50090B59"/>
    <w:rsid w:val="500B5B2F"/>
    <w:rsid w:val="500F5A12"/>
    <w:rsid w:val="50175BAE"/>
    <w:rsid w:val="501905BE"/>
    <w:rsid w:val="501A03F4"/>
    <w:rsid w:val="502A54B0"/>
    <w:rsid w:val="5030757B"/>
    <w:rsid w:val="503134C5"/>
    <w:rsid w:val="50335379"/>
    <w:rsid w:val="504207EC"/>
    <w:rsid w:val="504602B3"/>
    <w:rsid w:val="504B1324"/>
    <w:rsid w:val="504B18B0"/>
    <w:rsid w:val="504C5274"/>
    <w:rsid w:val="50531DDB"/>
    <w:rsid w:val="50567449"/>
    <w:rsid w:val="5058283D"/>
    <w:rsid w:val="50712E2B"/>
    <w:rsid w:val="50722C3D"/>
    <w:rsid w:val="50781958"/>
    <w:rsid w:val="508017E5"/>
    <w:rsid w:val="50895024"/>
    <w:rsid w:val="508A02F6"/>
    <w:rsid w:val="508A6F57"/>
    <w:rsid w:val="508D2EA3"/>
    <w:rsid w:val="509277A7"/>
    <w:rsid w:val="509F6383"/>
    <w:rsid w:val="50A35F37"/>
    <w:rsid w:val="50A92756"/>
    <w:rsid w:val="50AA03A9"/>
    <w:rsid w:val="50AA41B0"/>
    <w:rsid w:val="50AB5FC1"/>
    <w:rsid w:val="50AC49F8"/>
    <w:rsid w:val="50AD2EBA"/>
    <w:rsid w:val="50B24ECD"/>
    <w:rsid w:val="50BB616B"/>
    <w:rsid w:val="50BC7741"/>
    <w:rsid w:val="50C4659A"/>
    <w:rsid w:val="50C50C0B"/>
    <w:rsid w:val="50D16E51"/>
    <w:rsid w:val="50DB150D"/>
    <w:rsid w:val="50DD4147"/>
    <w:rsid w:val="50E2643C"/>
    <w:rsid w:val="50F82DB5"/>
    <w:rsid w:val="50F87905"/>
    <w:rsid w:val="50F96FFC"/>
    <w:rsid w:val="51117303"/>
    <w:rsid w:val="5142082A"/>
    <w:rsid w:val="51470059"/>
    <w:rsid w:val="515524EE"/>
    <w:rsid w:val="51565785"/>
    <w:rsid w:val="515A2208"/>
    <w:rsid w:val="515D338B"/>
    <w:rsid w:val="51607CC0"/>
    <w:rsid w:val="516128F3"/>
    <w:rsid w:val="51656E18"/>
    <w:rsid w:val="51696C81"/>
    <w:rsid w:val="516E46B9"/>
    <w:rsid w:val="51711842"/>
    <w:rsid w:val="517B0281"/>
    <w:rsid w:val="517E691A"/>
    <w:rsid w:val="5186682C"/>
    <w:rsid w:val="519128A7"/>
    <w:rsid w:val="51927225"/>
    <w:rsid w:val="51984A67"/>
    <w:rsid w:val="519A305E"/>
    <w:rsid w:val="51A41F54"/>
    <w:rsid w:val="51A437F8"/>
    <w:rsid w:val="51AA7BCA"/>
    <w:rsid w:val="51AD218E"/>
    <w:rsid w:val="51C07CD4"/>
    <w:rsid w:val="51C53468"/>
    <w:rsid w:val="51CA46DB"/>
    <w:rsid w:val="51CC5E52"/>
    <w:rsid w:val="51CE48F4"/>
    <w:rsid w:val="51D945F1"/>
    <w:rsid w:val="51DE55D9"/>
    <w:rsid w:val="51E64C6C"/>
    <w:rsid w:val="51E85E07"/>
    <w:rsid w:val="51E97834"/>
    <w:rsid w:val="51EA20C4"/>
    <w:rsid w:val="51EF630A"/>
    <w:rsid w:val="51F253E2"/>
    <w:rsid w:val="51F678BC"/>
    <w:rsid w:val="52037C5E"/>
    <w:rsid w:val="5207021F"/>
    <w:rsid w:val="52217CE5"/>
    <w:rsid w:val="52244115"/>
    <w:rsid w:val="522706AA"/>
    <w:rsid w:val="52277F39"/>
    <w:rsid w:val="52356D05"/>
    <w:rsid w:val="523C5199"/>
    <w:rsid w:val="52476263"/>
    <w:rsid w:val="52494D95"/>
    <w:rsid w:val="52585A3D"/>
    <w:rsid w:val="525C1B87"/>
    <w:rsid w:val="52664D9C"/>
    <w:rsid w:val="52691172"/>
    <w:rsid w:val="526D78CD"/>
    <w:rsid w:val="52783349"/>
    <w:rsid w:val="52805941"/>
    <w:rsid w:val="528667F5"/>
    <w:rsid w:val="528D20F2"/>
    <w:rsid w:val="528F5A10"/>
    <w:rsid w:val="52950132"/>
    <w:rsid w:val="52980ABA"/>
    <w:rsid w:val="52986C1C"/>
    <w:rsid w:val="529C40E3"/>
    <w:rsid w:val="52B81C23"/>
    <w:rsid w:val="52B909B3"/>
    <w:rsid w:val="52BB4157"/>
    <w:rsid w:val="52D2183E"/>
    <w:rsid w:val="52D36352"/>
    <w:rsid w:val="52DA0297"/>
    <w:rsid w:val="52E72E92"/>
    <w:rsid w:val="52EC1047"/>
    <w:rsid w:val="52ED5DEA"/>
    <w:rsid w:val="52F47741"/>
    <w:rsid w:val="530128C4"/>
    <w:rsid w:val="53083F7B"/>
    <w:rsid w:val="530F65DC"/>
    <w:rsid w:val="53107FB2"/>
    <w:rsid w:val="531425EA"/>
    <w:rsid w:val="531C5F99"/>
    <w:rsid w:val="53283D31"/>
    <w:rsid w:val="532971EE"/>
    <w:rsid w:val="53342EED"/>
    <w:rsid w:val="533E2D95"/>
    <w:rsid w:val="53462285"/>
    <w:rsid w:val="53481FC4"/>
    <w:rsid w:val="534B2D1C"/>
    <w:rsid w:val="534E0E94"/>
    <w:rsid w:val="535D2428"/>
    <w:rsid w:val="535D5BDA"/>
    <w:rsid w:val="535D700F"/>
    <w:rsid w:val="537428D4"/>
    <w:rsid w:val="53755060"/>
    <w:rsid w:val="5379313B"/>
    <w:rsid w:val="53836E1A"/>
    <w:rsid w:val="539B26E1"/>
    <w:rsid w:val="53A602D9"/>
    <w:rsid w:val="53A92F35"/>
    <w:rsid w:val="53AA0151"/>
    <w:rsid w:val="53B5189A"/>
    <w:rsid w:val="53B92A73"/>
    <w:rsid w:val="53C168F0"/>
    <w:rsid w:val="53C20893"/>
    <w:rsid w:val="53CA72FB"/>
    <w:rsid w:val="53CB34C1"/>
    <w:rsid w:val="53CE6084"/>
    <w:rsid w:val="53D44C40"/>
    <w:rsid w:val="53DA36A3"/>
    <w:rsid w:val="53DF6E04"/>
    <w:rsid w:val="53E2062C"/>
    <w:rsid w:val="53E3044C"/>
    <w:rsid w:val="53F97BCB"/>
    <w:rsid w:val="540063B6"/>
    <w:rsid w:val="54013732"/>
    <w:rsid w:val="54015B51"/>
    <w:rsid w:val="54067771"/>
    <w:rsid w:val="540E1CF8"/>
    <w:rsid w:val="540E4FD8"/>
    <w:rsid w:val="54117930"/>
    <w:rsid w:val="541427D5"/>
    <w:rsid w:val="54161C73"/>
    <w:rsid w:val="541841D8"/>
    <w:rsid w:val="541F0CAA"/>
    <w:rsid w:val="542231A6"/>
    <w:rsid w:val="54276D04"/>
    <w:rsid w:val="542829C1"/>
    <w:rsid w:val="542D5142"/>
    <w:rsid w:val="5431302E"/>
    <w:rsid w:val="54423562"/>
    <w:rsid w:val="54455ECE"/>
    <w:rsid w:val="54493CE9"/>
    <w:rsid w:val="54505F63"/>
    <w:rsid w:val="54534BBC"/>
    <w:rsid w:val="54571CF3"/>
    <w:rsid w:val="54572481"/>
    <w:rsid w:val="545F3C73"/>
    <w:rsid w:val="545F7E35"/>
    <w:rsid w:val="54602663"/>
    <w:rsid w:val="546A7457"/>
    <w:rsid w:val="54706016"/>
    <w:rsid w:val="5478476D"/>
    <w:rsid w:val="547A4856"/>
    <w:rsid w:val="5486256C"/>
    <w:rsid w:val="54865646"/>
    <w:rsid w:val="548E6B62"/>
    <w:rsid w:val="549910AD"/>
    <w:rsid w:val="549B326B"/>
    <w:rsid w:val="54A572C9"/>
    <w:rsid w:val="54AE0BE6"/>
    <w:rsid w:val="54BE3C9B"/>
    <w:rsid w:val="54C20C5A"/>
    <w:rsid w:val="54C364ED"/>
    <w:rsid w:val="54D738EE"/>
    <w:rsid w:val="54D82E43"/>
    <w:rsid w:val="54DD7100"/>
    <w:rsid w:val="54E34791"/>
    <w:rsid w:val="54E42AA7"/>
    <w:rsid w:val="54E81EAA"/>
    <w:rsid w:val="54E824C0"/>
    <w:rsid w:val="54F254DA"/>
    <w:rsid w:val="54F727B6"/>
    <w:rsid w:val="54F92CB9"/>
    <w:rsid w:val="55031A35"/>
    <w:rsid w:val="550C3CDC"/>
    <w:rsid w:val="550F34F1"/>
    <w:rsid w:val="55107337"/>
    <w:rsid w:val="55117E42"/>
    <w:rsid w:val="55127CC7"/>
    <w:rsid w:val="5514184F"/>
    <w:rsid w:val="552F2099"/>
    <w:rsid w:val="553756E5"/>
    <w:rsid w:val="55436B64"/>
    <w:rsid w:val="55490275"/>
    <w:rsid w:val="554A3504"/>
    <w:rsid w:val="55527279"/>
    <w:rsid w:val="55576904"/>
    <w:rsid w:val="555A4411"/>
    <w:rsid w:val="555C05DB"/>
    <w:rsid w:val="555D485C"/>
    <w:rsid w:val="55630F31"/>
    <w:rsid w:val="55630F37"/>
    <w:rsid w:val="556B3303"/>
    <w:rsid w:val="557B0497"/>
    <w:rsid w:val="55800DC5"/>
    <w:rsid w:val="558B515F"/>
    <w:rsid w:val="55BE2E5B"/>
    <w:rsid w:val="55D428DF"/>
    <w:rsid w:val="55D44E8B"/>
    <w:rsid w:val="55DC42D0"/>
    <w:rsid w:val="55DF20A6"/>
    <w:rsid w:val="55E852F5"/>
    <w:rsid w:val="55EC44C9"/>
    <w:rsid w:val="55F43B57"/>
    <w:rsid w:val="55FE573A"/>
    <w:rsid w:val="56073B5C"/>
    <w:rsid w:val="56077ECD"/>
    <w:rsid w:val="56085E67"/>
    <w:rsid w:val="562A55C6"/>
    <w:rsid w:val="562E2350"/>
    <w:rsid w:val="56363907"/>
    <w:rsid w:val="563F14B2"/>
    <w:rsid w:val="565035FA"/>
    <w:rsid w:val="56552DC9"/>
    <w:rsid w:val="566A787E"/>
    <w:rsid w:val="566D3D9C"/>
    <w:rsid w:val="566E6AD5"/>
    <w:rsid w:val="567D16D5"/>
    <w:rsid w:val="567F3E09"/>
    <w:rsid w:val="568461BA"/>
    <w:rsid w:val="56906AB4"/>
    <w:rsid w:val="569870EB"/>
    <w:rsid w:val="56AE26F9"/>
    <w:rsid w:val="56B301AF"/>
    <w:rsid w:val="56DB5E50"/>
    <w:rsid w:val="56DD388E"/>
    <w:rsid w:val="56DE040E"/>
    <w:rsid w:val="56E74E8F"/>
    <w:rsid w:val="56E8019D"/>
    <w:rsid w:val="56F71A96"/>
    <w:rsid w:val="57047A27"/>
    <w:rsid w:val="57066ED2"/>
    <w:rsid w:val="570F55EE"/>
    <w:rsid w:val="571F4A5E"/>
    <w:rsid w:val="57231A7B"/>
    <w:rsid w:val="572F0AFE"/>
    <w:rsid w:val="5730504B"/>
    <w:rsid w:val="573557EB"/>
    <w:rsid w:val="574646F1"/>
    <w:rsid w:val="57575273"/>
    <w:rsid w:val="575B2EB9"/>
    <w:rsid w:val="576F12A4"/>
    <w:rsid w:val="576F2467"/>
    <w:rsid w:val="57746FBC"/>
    <w:rsid w:val="57847FAF"/>
    <w:rsid w:val="578F1F17"/>
    <w:rsid w:val="57A34124"/>
    <w:rsid w:val="57A53055"/>
    <w:rsid w:val="57A73A2A"/>
    <w:rsid w:val="57A87E77"/>
    <w:rsid w:val="57B1328D"/>
    <w:rsid w:val="57BC04AD"/>
    <w:rsid w:val="57BE67AD"/>
    <w:rsid w:val="57C36AEA"/>
    <w:rsid w:val="57C72EE5"/>
    <w:rsid w:val="57D211EC"/>
    <w:rsid w:val="57D36B15"/>
    <w:rsid w:val="57E1780D"/>
    <w:rsid w:val="57F64296"/>
    <w:rsid w:val="57F94F70"/>
    <w:rsid w:val="57FA3D08"/>
    <w:rsid w:val="57FB0AA2"/>
    <w:rsid w:val="57FF0F54"/>
    <w:rsid w:val="58002D06"/>
    <w:rsid w:val="580A4E9F"/>
    <w:rsid w:val="58114DEC"/>
    <w:rsid w:val="58155325"/>
    <w:rsid w:val="581C5829"/>
    <w:rsid w:val="581E56AB"/>
    <w:rsid w:val="58233AF6"/>
    <w:rsid w:val="58261A57"/>
    <w:rsid w:val="582E15C3"/>
    <w:rsid w:val="58317F55"/>
    <w:rsid w:val="583C6497"/>
    <w:rsid w:val="584011CD"/>
    <w:rsid w:val="584521FA"/>
    <w:rsid w:val="584560EB"/>
    <w:rsid w:val="58463257"/>
    <w:rsid w:val="58472864"/>
    <w:rsid w:val="58477B29"/>
    <w:rsid w:val="58481100"/>
    <w:rsid w:val="584A3BC7"/>
    <w:rsid w:val="584E0CC0"/>
    <w:rsid w:val="584F023F"/>
    <w:rsid w:val="58520CCA"/>
    <w:rsid w:val="5865398D"/>
    <w:rsid w:val="58695E84"/>
    <w:rsid w:val="586C4192"/>
    <w:rsid w:val="58776AD3"/>
    <w:rsid w:val="58842069"/>
    <w:rsid w:val="588834ED"/>
    <w:rsid w:val="58883BC0"/>
    <w:rsid w:val="588A089C"/>
    <w:rsid w:val="58940903"/>
    <w:rsid w:val="589D087E"/>
    <w:rsid w:val="58A337DD"/>
    <w:rsid w:val="58AE3457"/>
    <w:rsid w:val="58AF4AB5"/>
    <w:rsid w:val="58B06909"/>
    <w:rsid w:val="58B8273B"/>
    <w:rsid w:val="58BE4C70"/>
    <w:rsid w:val="58C41E34"/>
    <w:rsid w:val="58C830B8"/>
    <w:rsid w:val="58CB5722"/>
    <w:rsid w:val="58CE0D6F"/>
    <w:rsid w:val="58E120FE"/>
    <w:rsid w:val="58F16F94"/>
    <w:rsid w:val="58F245CA"/>
    <w:rsid w:val="58F71EDE"/>
    <w:rsid w:val="58F938F5"/>
    <w:rsid w:val="58FA3B33"/>
    <w:rsid w:val="59035324"/>
    <w:rsid w:val="59072088"/>
    <w:rsid w:val="590E245D"/>
    <w:rsid w:val="59117A5D"/>
    <w:rsid w:val="59135E09"/>
    <w:rsid w:val="591C76F7"/>
    <w:rsid w:val="591E3647"/>
    <w:rsid w:val="592F0886"/>
    <w:rsid w:val="592F127B"/>
    <w:rsid w:val="593D15AE"/>
    <w:rsid w:val="593D5CC4"/>
    <w:rsid w:val="59437D60"/>
    <w:rsid w:val="594400B4"/>
    <w:rsid w:val="59484D7C"/>
    <w:rsid w:val="594B0D64"/>
    <w:rsid w:val="594C4628"/>
    <w:rsid w:val="59561F7F"/>
    <w:rsid w:val="59567AFB"/>
    <w:rsid w:val="595B5682"/>
    <w:rsid w:val="595C2AEA"/>
    <w:rsid w:val="5963776F"/>
    <w:rsid w:val="59683DA2"/>
    <w:rsid w:val="596B3A72"/>
    <w:rsid w:val="59747A15"/>
    <w:rsid w:val="597D1A7E"/>
    <w:rsid w:val="598A258E"/>
    <w:rsid w:val="59917439"/>
    <w:rsid w:val="599307F7"/>
    <w:rsid w:val="599836DD"/>
    <w:rsid w:val="599F0236"/>
    <w:rsid w:val="59A226AB"/>
    <w:rsid w:val="59A90B9B"/>
    <w:rsid w:val="59B10356"/>
    <w:rsid w:val="59B12A73"/>
    <w:rsid w:val="59C604B3"/>
    <w:rsid w:val="59C96A1D"/>
    <w:rsid w:val="59CB13CA"/>
    <w:rsid w:val="59D223BD"/>
    <w:rsid w:val="59D315C0"/>
    <w:rsid w:val="59D56BAC"/>
    <w:rsid w:val="59E04108"/>
    <w:rsid w:val="59E3787C"/>
    <w:rsid w:val="59E55A4B"/>
    <w:rsid w:val="59E91102"/>
    <w:rsid w:val="59F15546"/>
    <w:rsid w:val="59F81FFB"/>
    <w:rsid w:val="59F90479"/>
    <w:rsid w:val="5A022080"/>
    <w:rsid w:val="5A026F22"/>
    <w:rsid w:val="5A043DF6"/>
    <w:rsid w:val="5A086DA9"/>
    <w:rsid w:val="5A0D3B56"/>
    <w:rsid w:val="5A0F7F9A"/>
    <w:rsid w:val="5A1830D9"/>
    <w:rsid w:val="5A1C00F9"/>
    <w:rsid w:val="5A1C2F0A"/>
    <w:rsid w:val="5A276705"/>
    <w:rsid w:val="5A310072"/>
    <w:rsid w:val="5A330001"/>
    <w:rsid w:val="5A3A36FE"/>
    <w:rsid w:val="5A416C31"/>
    <w:rsid w:val="5A427F51"/>
    <w:rsid w:val="5A4673CB"/>
    <w:rsid w:val="5A473DB4"/>
    <w:rsid w:val="5A4A36B7"/>
    <w:rsid w:val="5A4B1E8D"/>
    <w:rsid w:val="5A4D0557"/>
    <w:rsid w:val="5A526CAB"/>
    <w:rsid w:val="5A621F5F"/>
    <w:rsid w:val="5A770877"/>
    <w:rsid w:val="5A7E652C"/>
    <w:rsid w:val="5A8538E0"/>
    <w:rsid w:val="5A8738CB"/>
    <w:rsid w:val="5A8916F8"/>
    <w:rsid w:val="5A990272"/>
    <w:rsid w:val="5A9A1BC4"/>
    <w:rsid w:val="5A9B4E12"/>
    <w:rsid w:val="5AAB424A"/>
    <w:rsid w:val="5AAC0D12"/>
    <w:rsid w:val="5AB16EFC"/>
    <w:rsid w:val="5ABF484B"/>
    <w:rsid w:val="5AC10450"/>
    <w:rsid w:val="5AD1170E"/>
    <w:rsid w:val="5AD33354"/>
    <w:rsid w:val="5AD44385"/>
    <w:rsid w:val="5AF00C4C"/>
    <w:rsid w:val="5AF5065A"/>
    <w:rsid w:val="5AF83558"/>
    <w:rsid w:val="5AFC26F6"/>
    <w:rsid w:val="5AFE2621"/>
    <w:rsid w:val="5B00525A"/>
    <w:rsid w:val="5B022AEE"/>
    <w:rsid w:val="5B0315A1"/>
    <w:rsid w:val="5B101932"/>
    <w:rsid w:val="5B1120B4"/>
    <w:rsid w:val="5B20594E"/>
    <w:rsid w:val="5B3266E3"/>
    <w:rsid w:val="5B34493A"/>
    <w:rsid w:val="5B420800"/>
    <w:rsid w:val="5B4566C8"/>
    <w:rsid w:val="5B4C1C95"/>
    <w:rsid w:val="5B5401C4"/>
    <w:rsid w:val="5B643176"/>
    <w:rsid w:val="5B6A7250"/>
    <w:rsid w:val="5B6C1E5F"/>
    <w:rsid w:val="5B6D3088"/>
    <w:rsid w:val="5B726329"/>
    <w:rsid w:val="5B790CDF"/>
    <w:rsid w:val="5B7B75CE"/>
    <w:rsid w:val="5B7C1C97"/>
    <w:rsid w:val="5B932C37"/>
    <w:rsid w:val="5B936095"/>
    <w:rsid w:val="5B962581"/>
    <w:rsid w:val="5B9969B7"/>
    <w:rsid w:val="5B9C4F17"/>
    <w:rsid w:val="5BA3438F"/>
    <w:rsid w:val="5BA9380F"/>
    <w:rsid w:val="5BAD2270"/>
    <w:rsid w:val="5BAF6C35"/>
    <w:rsid w:val="5BB244C2"/>
    <w:rsid w:val="5BB72F50"/>
    <w:rsid w:val="5BBB2D81"/>
    <w:rsid w:val="5BBB2E93"/>
    <w:rsid w:val="5BBF17E3"/>
    <w:rsid w:val="5BC07791"/>
    <w:rsid w:val="5BDB6601"/>
    <w:rsid w:val="5BE17E47"/>
    <w:rsid w:val="5BE318D8"/>
    <w:rsid w:val="5BE71E53"/>
    <w:rsid w:val="5BF11341"/>
    <w:rsid w:val="5BF12EE2"/>
    <w:rsid w:val="5BFF0EE1"/>
    <w:rsid w:val="5C033959"/>
    <w:rsid w:val="5C066183"/>
    <w:rsid w:val="5C092622"/>
    <w:rsid w:val="5C1305B1"/>
    <w:rsid w:val="5C1921F9"/>
    <w:rsid w:val="5C1E33BB"/>
    <w:rsid w:val="5C21628F"/>
    <w:rsid w:val="5C2B1172"/>
    <w:rsid w:val="5C300635"/>
    <w:rsid w:val="5C321615"/>
    <w:rsid w:val="5C37678A"/>
    <w:rsid w:val="5C3D01FB"/>
    <w:rsid w:val="5C3D1446"/>
    <w:rsid w:val="5C455B7F"/>
    <w:rsid w:val="5C4A69FE"/>
    <w:rsid w:val="5C4F6254"/>
    <w:rsid w:val="5C6A0149"/>
    <w:rsid w:val="5C6C3C5D"/>
    <w:rsid w:val="5C6F185F"/>
    <w:rsid w:val="5C707E8E"/>
    <w:rsid w:val="5C746A98"/>
    <w:rsid w:val="5C7A2DBA"/>
    <w:rsid w:val="5C7D246A"/>
    <w:rsid w:val="5C834620"/>
    <w:rsid w:val="5C905EA7"/>
    <w:rsid w:val="5C9E0663"/>
    <w:rsid w:val="5CA028E8"/>
    <w:rsid w:val="5CB21565"/>
    <w:rsid w:val="5CB66238"/>
    <w:rsid w:val="5CBA14DE"/>
    <w:rsid w:val="5CBE3F3F"/>
    <w:rsid w:val="5CBF75FF"/>
    <w:rsid w:val="5CD146D7"/>
    <w:rsid w:val="5CD535A6"/>
    <w:rsid w:val="5CD54184"/>
    <w:rsid w:val="5CDC2133"/>
    <w:rsid w:val="5CED4105"/>
    <w:rsid w:val="5CF25F1A"/>
    <w:rsid w:val="5CF31CE0"/>
    <w:rsid w:val="5CF87493"/>
    <w:rsid w:val="5CF87F8C"/>
    <w:rsid w:val="5D0227A3"/>
    <w:rsid w:val="5D15461A"/>
    <w:rsid w:val="5D1C1AF7"/>
    <w:rsid w:val="5D1C23C3"/>
    <w:rsid w:val="5D1D2543"/>
    <w:rsid w:val="5D1D4A79"/>
    <w:rsid w:val="5D1D638B"/>
    <w:rsid w:val="5D2509C1"/>
    <w:rsid w:val="5D296951"/>
    <w:rsid w:val="5D2A617D"/>
    <w:rsid w:val="5D2A683D"/>
    <w:rsid w:val="5D2C789C"/>
    <w:rsid w:val="5D316B5A"/>
    <w:rsid w:val="5D340E18"/>
    <w:rsid w:val="5D36505C"/>
    <w:rsid w:val="5D425C7A"/>
    <w:rsid w:val="5D461F57"/>
    <w:rsid w:val="5D497818"/>
    <w:rsid w:val="5D4D02A8"/>
    <w:rsid w:val="5D577F8A"/>
    <w:rsid w:val="5D5E7FE2"/>
    <w:rsid w:val="5D6255EB"/>
    <w:rsid w:val="5D671870"/>
    <w:rsid w:val="5D6A752C"/>
    <w:rsid w:val="5D7726C3"/>
    <w:rsid w:val="5D7747A6"/>
    <w:rsid w:val="5D7B1EB7"/>
    <w:rsid w:val="5D80712D"/>
    <w:rsid w:val="5D8457A0"/>
    <w:rsid w:val="5D8A4040"/>
    <w:rsid w:val="5D985A74"/>
    <w:rsid w:val="5D9E0ECF"/>
    <w:rsid w:val="5D9E3F80"/>
    <w:rsid w:val="5DA0627D"/>
    <w:rsid w:val="5DB20E99"/>
    <w:rsid w:val="5DC01997"/>
    <w:rsid w:val="5DC45F35"/>
    <w:rsid w:val="5DC840C6"/>
    <w:rsid w:val="5DCE638D"/>
    <w:rsid w:val="5DCE764D"/>
    <w:rsid w:val="5DD83487"/>
    <w:rsid w:val="5DDF3C32"/>
    <w:rsid w:val="5DF62512"/>
    <w:rsid w:val="5DF62DA5"/>
    <w:rsid w:val="5DF73E4C"/>
    <w:rsid w:val="5E06467E"/>
    <w:rsid w:val="5E073314"/>
    <w:rsid w:val="5E0A6558"/>
    <w:rsid w:val="5E0F1F5C"/>
    <w:rsid w:val="5E1025FA"/>
    <w:rsid w:val="5E103809"/>
    <w:rsid w:val="5E1106A6"/>
    <w:rsid w:val="5E14791C"/>
    <w:rsid w:val="5E193567"/>
    <w:rsid w:val="5E1B1AA4"/>
    <w:rsid w:val="5E1B2EF8"/>
    <w:rsid w:val="5E1C5682"/>
    <w:rsid w:val="5E2E64C0"/>
    <w:rsid w:val="5E306BEC"/>
    <w:rsid w:val="5E377AF1"/>
    <w:rsid w:val="5E3D3D43"/>
    <w:rsid w:val="5E430F80"/>
    <w:rsid w:val="5E57039B"/>
    <w:rsid w:val="5E5930CB"/>
    <w:rsid w:val="5E5A2F0B"/>
    <w:rsid w:val="5E5B6E08"/>
    <w:rsid w:val="5E5C72E4"/>
    <w:rsid w:val="5E5E634F"/>
    <w:rsid w:val="5E63336A"/>
    <w:rsid w:val="5E650FA6"/>
    <w:rsid w:val="5E677C9B"/>
    <w:rsid w:val="5E6931E6"/>
    <w:rsid w:val="5E6C5038"/>
    <w:rsid w:val="5E757C24"/>
    <w:rsid w:val="5E7904F1"/>
    <w:rsid w:val="5E880DC0"/>
    <w:rsid w:val="5E962D2E"/>
    <w:rsid w:val="5E9756C7"/>
    <w:rsid w:val="5E9952AB"/>
    <w:rsid w:val="5E99721A"/>
    <w:rsid w:val="5EA05091"/>
    <w:rsid w:val="5EA44CE4"/>
    <w:rsid w:val="5EAE2FDE"/>
    <w:rsid w:val="5EB25250"/>
    <w:rsid w:val="5EBB4EBD"/>
    <w:rsid w:val="5EBD3A26"/>
    <w:rsid w:val="5EC44FA8"/>
    <w:rsid w:val="5EC74442"/>
    <w:rsid w:val="5ECF40F3"/>
    <w:rsid w:val="5ED45F97"/>
    <w:rsid w:val="5EDB11B0"/>
    <w:rsid w:val="5EDC707D"/>
    <w:rsid w:val="5EE10654"/>
    <w:rsid w:val="5EE237C6"/>
    <w:rsid w:val="5EF24AA3"/>
    <w:rsid w:val="5EF332DD"/>
    <w:rsid w:val="5EFF013E"/>
    <w:rsid w:val="5F182760"/>
    <w:rsid w:val="5F2E0A25"/>
    <w:rsid w:val="5F3713E1"/>
    <w:rsid w:val="5F3B1341"/>
    <w:rsid w:val="5F573D25"/>
    <w:rsid w:val="5F59629E"/>
    <w:rsid w:val="5F691303"/>
    <w:rsid w:val="5F720381"/>
    <w:rsid w:val="5F75492A"/>
    <w:rsid w:val="5F775703"/>
    <w:rsid w:val="5F7F0D1A"/>
    <w:rsid w:val="5F7F66D1"/>
    <w:rsid w:val="5F812821"/>
    <w:rsid w:val="5F8C07C9"/>
    <w:rsid w:val="5F8E071D"/>
    <w:rsid w:val="5F9936CE"/>
    <w:rsid w:val="5FB1791B"/>
    <w:rsid w:val="5FB72DFF"/>
    <w:rsid w:val="5FC870A1"/>
    <w:rsid w:val="5FCF120F"/>
    <w:rsid w:val="5FDA42AB"/>
    <w:rsid w:val="5FE41CED"/>
    <w:rsid w:val="5FE457C1"/>
    <w:rsid w:val="5FEF661E"/>
    <w:rsid w:val="600623EA"/>
    <w:rsid w:val="60087231"/>
    <w:rsid w:val="601577A1"/>
    <w:rsid w:val="601B71FD"/>
    <w:rsid w:val="604D2B22"/>
    <w:rsid w:val="60591086"/>
    <w:rsid w:val="605F138B"/>
    <w:rsid w:val="60681975"/>
    <w:rsid w:val="606E00EB"/>
    <w:rsid w:val="608A385F"/>
    <w:rsid w:val="60A46C88"/>
    <w:rsid w:val="60B51561"/>
    <w:rsid w:val="60B62785"/>
    <w:rsid w:val="60C846C4"/>
    <w:rsid w:val="60C96E44"/>
    <w:rsid w:val="60CB404B"/>
    <w:rsid w:val="60D17FB4"/>
    <w:rsid w:val="60D2366B"/>
    <w:rsid w:val="60D632E3"/>
    <w:rsid w:val="60E9228D"/>
    <w:rsid w:val="60EA6CB2"/>
    <w:rsid w:val="60F316D8"/>
    <w:rsid w:val="60F4525B"/>
    <w:rsid w:val="60FE3897"/>
    <w:rsid w:val="61007084"/>
    <w:rsid w:val="61031E3F"/>
    <w:rsid w:val="61122896"/>
    <w:rsid w:val="6115631D"/>
    <w:rsid w:val="611D0FC7"/>
    <w:rsid w:val="611D6BAD"/>
    <w:rsid w:val="61263BE8"/>
    <w:rsid w:val="613422AF"/>
    <w:rsid w:val="61380DC5"/>
    <w:rsid w:val="61402852"/>
    <w:rsid w:val="61424653"/>
    <w:rsid w:val="6142707A"/>
    <w:rsid w:val="614D1E62"/>
    <w:rsid w:val="614F0C52"/>
    <w:rsid w:val="61534507"/>
    <w:rsid w:val="615D14EB"/>
    <w:rsid w:val="615F0E08"/>
    <w:rsid w:val="61670994"/>
    <w:rsid w:val="61685687"/>
    <w:rsid w:val="616C16F3"/>
    <w:rsid w:val="617033EC"/>
    <w:rsid w:val="61761FA3"/>
    <w:rsid w:val="618A403C"/>
    <w:rsid w:val="618D24DD"/>
    <w:rsid w:val="61975189"/>
    <w:rsid w:val="6197600B"/>
    <w:rsid w:val="61AB2588"/>
    <w:rsid w:val="61AE231C"/>
    <w:rsid w:val="61AF1AFA"/>
    <w:rsid w:val="61B27376"/>
    <w:rsid w:val="61B62395"/>
    <w:rsid w:val="61C20544"/>
    <w:rsid w:val="61C312E5"/>
    <w:rsid w:val="61CA4330"/>
    <w:rsid w:val="61CD05EE"/>
    <w:rsid w:val="61D17E37"/>
    <w:rsid w:val="61D71DFA"/>
    <w:rsid w:val="61DF32F0"/>
    <w:rsid w:val="61EB2529"/>
    <w:rsid w:val="61EC3188"/>
    <w:rsid w:val="61F84B54"/>
    <w:rsid w:val="620053B7"/>
    <w:rsid w:val="62111CEF"/>
    <w:rsid w:val="62154BF6"/>
    <w:rsid w:val="62202E08"/>
    <w:rsid w:val="62243155"/>
    <w:rsid w:val="622627D2"/>
    <w:rsid w:val="62266BE0"/>
    <w:rsid w:val="62436329"/>
    <w:rsid w:val="62450320"/>
    <w:rsid w:val="62525E42"/>
    <w:rsid w:val="625B3EEA"/>
    <w:rsid w:val="626341FE"/>
    <w:rsid w:val="626364F8"/>
    <w:rsid w:val="626877C0"/>
    <w:rsid w:val="626D1ED4"/>
    <w:rsid w:val="628856FA"/>
    <w:rsid w:val="62985048"/>
    <w:rsid w:val="62A04EAD"/>
    <w:rsid w:val="62A138BC"/>
    <w:rsid w:val="62A51699"/>
    <w:rsid w:val="62A7778B"/>
    <w:rsid w:val="62AA1B55"/>
    <w:rsid w:val="62AD556B"/>
    <w:rsid w:val="62B5279E"/>
    <w:rsid w:val="62BA266B"/>
    <w:rsid w:val="62BE0354"/>
    <w:rsid w:val="62BF0153"/>
    <w:rsid w:val="62C21DDC"/>
    <w:rsid w:val="62D046A4"/>
    <w:rsid w:val="62D122E8"/>
    <w:rsid w:val="62D1267B"/>
    <w:rsid w:val="62D21B16"/>
    <w:rsid w:val="62E96921"/>
    <w:rsid w:val="62EC1A77"/>
    <w:rsid w:val="62F11EFD"/>
    <w:rsid w:val="62F26454"/>
    <w:rsid w:val="62FA28AD"/>
    <w:rsid w:val="62FB3289"/>
    <w:rsid w:val="6306233A"/>
    <w:rsid w:val="632779F9"/>
    <w:rsid w:val="63334171"/>
    <w:rsid w:val="63371979"/>
    <w:rsid w:val="633D3CF9"/>
    <w:rsid w:val="633D40B0"/>
    <w:rsid w:val="6341153B"/>
    <w:rsid w:val="63492E5B"/>
    <w:rsid w:val="634D16C5"/>
    <w:rsid w:val="63500CFE"/>
    <w:rsid w:val="6358534B"/>
    <w:rsid w:val="635B2BD9"/>
    <w:rsid w:val="63716434"/>
    <w:rsid w:val="6377190E"/>
    <w:rsid w:val="637732EC"/>
    <w:rsid w:val="63894210"/>
    <w:rsid w:val="638B7D82"/>
    <w:rsid w:val="638F461E"/>
    <w:rsid w:val="63912A11"/>
    <w:rsid w:val="63AA7DC2"/>
    <w:rsid w:val="63AB6B91"/>
    <w:rsid w:val="63BB1679"/>
    <w:rsid w:val="63BB6510"/>
    <w:rsid w:val="63BC7A31"/>
    <w:rsid w:val="63BE2FA0"/>
    <w:rsid w:val="63C2348A"/>
    <w:rsid w:val="63C74763"/>
    <w:rsid w:val="63D21EBB"/>
    <w:rsid w:val="63D3192F"/>
    <w:rsid w:val="63DF0766"/>
    <w:rsid w:val="63E045DF"/>
    <w:rsid w:val="63E131A9"/>
    <w:rsid w:val="63E82C1A"/>
    <w:rsid w:val="63EC0177"/>
    <w:rsid w:val="63F359C2"/>
    <w:rsid w:val="63F45946"/>
    <w:rsid w:val="63FD33AD"/>
    <w:rsid w:val="63FF265C"/>
    <w:rsid w:val="640272DB"/>
    <w:rsid w:val="64091B59"/>
    <w:rsid w:val="640B1B2A"/>
    <w:rsid w:val="640C2A65"/>
    <w:rsid w:val="640D1227"/>
    <w:rsid w:val="640F253B"/>
    <w:rsid w:val="64105CB7"/>
    <w:rsid w:val="64190835"/>
    <w:rsid w:val="641C5794"/>
    <w:rsid w:val="641F36BA"/>
    <w:rsid w:val="64216E62"/>
    <w:rsid w:val="64252D1A"/>
    <w:rsid w:val="64292DFF"/>
    <w:rsid w:val="642D7F2D"/>
    <w:rsid w:val="643762C9"/>
    <w:rsid w:val="643A0656"/>
    <w:rsid w:val="643B71F0"/>
    <w:rsid w:val="64414D70"/>
    <w:rsid w:val="6448274E"/>
    <w:rsid w:val="64531C2D"/>
    <w:rsid w:val="645671EA"/>
    <w:rsid w:val="645C7895"/>
    <w:rsid w:val="64680DC2"/>
    <w:rsid w:val="647139D8"/>
    <w:rsid w:val="64741651"/>
    <w:rsid w:val="6485483F"/>
    <w:rsid w:val="648720A3"/>
    <w:rsid w:val="648B6707"/>
    <w:rsid w:val="648E7E28"/>
    <w:rsid w:val="64AE6134"/>
    <w:rsid w:val="64B87CD3"/>
    <w:rsid w:val="64C74049"/>
    <w:rsid w:val="64C84656"/>
    <w:rsid w:val="64CA5AAD"/>
    <w:rsid w:val="64CC3BD0"/>
    <w:rsid w:val="64D134B3"/>
    <w:rsid w:val="64FC56B7"/>
    <w:rsid w:val="64FF2B1B"/>
    <w:rsid w:val="6500005A"/>
    <w:rsid w:val="650E7ECA"/>
    <w:rsid w:val="651641C9"/>
    <w:rsid w:val="651753C1"/>
    <w:rsid w:val="65194687"/>
    <w:rsid w:val="651D4281"/>
    <w:rsid w:val="652B6CE3"/>
    <w:rsid w:val="653053B6"/>
    <w:rsid w:val="65337DCA"/>
    <w:rsid w:val="653425BD"/>
    <w:rsid w:val="654332E3"/>
    <w:rsid w:val="655065AC"/>
    <w:rsid w:val="6555266E"/>
    <w:rsid w:val="65627F90"/>
    <w:rsid w:val="6564751E"/>
    <w:rsid w:val="656D42F2"/>
    <w:rsid w:val="657167E2"/>
    <w:rsid w:val="65722EB7"/>
    <w:rsid w:val="65776679"/>
    <w:rsid w:val="657801F2"/>
    <w:rsid w:val="657B5DDA"/>
    <w:rsid w:val="65860F6D"/>
    <w:rsid w:val="659A1D9F"/>
    <w:rsid w:val="659F63B8"/>
    <w:rsid w:val="65A00C47"/>
    <w:rsid w:val="65A70A69"/>
    <w:rsid w:val="65AD4CD8"/>
    <w:rsid w:val="65B60B89"/>
    <w:rsid w:val="65BF6F6B"/>
    <w:rsid w:val="65C31F24"/>
    <w:rsid w:val="65C4661F"/>
    <w:rsid w:val="65C73814"/>
    <w:rsid w:val="65CD3FD7"/>
    <w:rsid w:val="65CF03F0"/>
    <w:rsid w:val="65D907DB"/>
    <w:rsid w:val="65DA7767"/>
    <w:rsid w:val="65DF1802"/>
    <w:rsid w:val="65DF56DA"/>
    <w:rsid w:val="65E13F23"/>
    <w:rsid w:val="65E26E78"/>
    <w:rsid w:val="65EB3D02"/>
    <w:rsid w:val="65EB486D"/>
    <w:rsid w:val="65F45368"/>
    <w:rsid w:val="65F537CE"/>
    <w:rsid w:val="65F6020F"/>
    <w:rsid w:val="65F843F4"/>
    <w:rsid w:val="65F86826"/>
    <w:rsid w:val="65FE3CB4"/>
    <w:rsid w:val="66043A2D"/>
    <w:rsid w:val="66044E2A"/>
    <w:rsid w:val="661230C4"/>
    <w:rsid w:val="6615649E"/>
    <w:rsid w:val="66240C1D"/>
    <w:rsid w:val="662522FB"/>
    <w:rsid w:val="66272A47"/>
    <w:rsid w:val="66315566"/>
    <w:rsid w:val="66357192"/>
    <w:rsid w:val="663E5640"/>
    <w:rsid w:val="66454C30"/>
    <w:rsid w:val="66455BA2"/>
    <w:rsid w:val="664A0D4B"/>
    <w:rsid w:val="66615B2A"/>
    <w:rsid w:val="666A0329"/>
    <w:rsid w:val="666A1BDA"/>
    <w:rsid w:val="666D2FBB"/>
    <w:rsid w:val="666E3AAA"/>
    <w:rsid w:val="667735BC"/>
    <w:rsid w:val="66783982"/>
    <w:rsid w:val="667C1D2A"/>
    <w:rsid w:val="668823A9"/>
    <w:rsid w:val="668F5FE1"/>
    <w:rsid w:val="669A00EE"/>
    <w:rsid w:val="66A27AAF"/>
    <w:rsid w:val="66A50E5D"/>
    <w:rsid w:val="66A617EC"/>
    <w:rsid w:val="66AA0483"/>
    <w:rsid w:val="66AD290B"/>
    <w:rsid w:val="66B26C15"/>
    <w:rsid w:val="66B42141"/>
    <w:rsid w:val="66B56151"/>
    <w:rsid w:val="66BB34A6"/>
    <w:rsid w:val="66C25641"/>
    <w:rsid w:val="66C338C7"/>
    <w:rsid w:val="66C37EC0"/>
    <w:rsid w:val="66CB186F"/>
    <w:rsid w:val="66D23953"/>
    <w:rsid w:val="66D274EB"/>
    <w:rsid w:val="66D37ADF"/>
    <w:rsid w:val="66DA35AD"/>
    <w:rsid w:val="66E12A2C"/>
    <w:rsid w:val="66E33C7C"/>
    <w:rsid w:val="66E5673E"/>
    <w:rsid w:val="66E72944"/>
    <w:rsid w:val="66F05FF6"/>
    <w:rsid w:val="66F93D73"/>
    <w:rsid w:val="67112E9A"/>
    <w:rsid w:val="671D64E9"/>
    <w:rsid w:val="672B1A0D"/>
    <w:rsid w:val="672B24CB"/>
    <w:rsid w:val="672F40FC"/>
    <w:rsid w:val="673408E5"/>
    <w:rsid w:val="673622D4"/>
    <w:rsid w:val="67371065"/>
    <w:rsid w:val="6740415D"/>
    <w:rsid w:val="67426537"/>
    <w:rsid w:val="67433A6A"/>
    <w:rsid w:val="674C1CA0"/>
    <w:rsid w:val="675016E1"/>
    <w:rsid w:val="675605F2"/>
    <w:rsid w:val="67566055"/>
    <w:rsid w:val="67566BF1"/>
    <w:rsid w:val="677874FF"/>
    <w:rsid w:val="6780706C"/>
    <w:rsid w:val="678E1222"/>
    <w:rsid w:val="678F1A16"/>
    <w:rsid w:val="678F70E8"/>
    <w:rsid w:val="679315ED"/>
    <w:rsid w:val="67931C9D"/>
    <w:rsid w:val="679B07C6"/>
    <w:rsid w:val="67A22400"/>
    <w:rsid w:val="67A31AD2"/>
    <w:rsid w:val="67A746F3"/>
    <w:rsid w:val="67A802A2"/>
    <w:rsid w:val="67AE2497"/>
    <w:rsid w:val="67B66BDB"/>
    <w:rsid w:val="67C500F1"/>
    <w:rsid w:val="67C71C87"/>
    <w:rsid w:val="67D5211A"/>
    <w:rsid w:val="67D944CF"/>
    <w:rsid w:val="67E47C2A"/>
    <w:rsid w:val="67E6162E"/>
    <w:rsid w:val="67F500C6"/>
    <w:rsid w:val="67F506A7"/>
    <w:rsid w:val="68040784"/>
    <w:rsid w:val="68041097"/>
    <w:rsid w:val="680432D1"/>
    <w:rsid w:val="680543EE"/>
    <w:rsid w:val="680F097E"/>
    <w:rsid w:val="68196D28"/>
    <w:rsid w:val="681A450B"/>
    <w:rsid w:val="681B6D52"/>
    <w:rsid w:val="681D6849"/>
    <w:rsid w:val="683458DF"/>
    <w:rsid w:val="6837113B"/>
    <w:rsid w:val="683A2647"/>
    <w:rsid w:val="68426B47"/>
    <w:rsid w:val="68510261"/>
    <w:rsid w:val="686C1428"/>
    <w:rsid w:val="686C7DAC"/>
    <w:rsid w:val="686F3098"/>
    <w:rsid w:val="688325B2"/>
    <w:rsid w:val="68852F89"/>
    <w:rsid w:val="68885379"/>
    <w:rsid w:val="688C7BDE"/>
    <w:rsid w:val="689446DE"/>
    <w:rsid w:val="68A22DAF"/>
    <w:rsid w:val="68A30F85"/>
    <w:rsid w:val="68A44F82"/>
    <w:rsid w:val="68A705BC"/>
    <w:rsid w:val="68AC442A"/>
    <w:rsid w:val="68AD08CA"/>
    <w:rsid w:val="68B32A3D"/>
    <w:rsid w:val="68BF590F"/>
    <w:rsid w:val="68C075C6"/>
    <w:rsid w:val="68C129F5"/>
    <w:rsid w:val="68C233B8"/>
    <w:rsid w:val="68C421BB"/>
    <w:rsid w:val="68C66B2D"/>
    <w:rsid w:val="68C737A3"/>
    <w:rsid w:val="68C80C0F"/>
    <w:rsid w:val="68DC0809"/>
    <w:rsid w:val="68E41D81"/>
    <w:rsid w:val="68E9636C"/>
    <w:rsid w:val="68ED1286"/>
    <w:rsid w:val="68EF437A"/>
    <w:rsid w:val="68F64128"/>
    <w:rsid w:val="68F7179C"/>
    <w:rsid w:val="68FA167B"/>
    <w:rsid w:val="69004A9B"/>
    <w:rsid w:val="6903677B"/>
    <w:rsid w:val="691C35A1"/>
    <w:rsid w:val="69201CB1"/>
    <w:rsid w:val="692073C4"/>
    <w:rsid w:val="69241624"/>
    <w:rsid w:val="693255D7"/>
    <w:rsid w:val="69327E14"/>
    <w:rsid w:val="69331591"/>
    <w:rsid w:val="69364369"/>
    <w:rsid w:val="693661FA"/>
    <w:rsid w:val="69470C7F"/>
    <w:rsid w:val="694A78CD"/>
    <w:rsid w:val="69544BAA"/>
    <w:rsid w:val="695665C4"/>
    <w:rsid w:val="69580854"/>
    <w:rsid w:val="69590DFA"/>
    <w:rsid w:val="695F4C0A"/>
    <w:rsid w:val="69672F30"/>
    <w:rsid w:val="696B65A4"/>
    <w:rsid w:val="696F377B"/>
    <w:rsid w:val="69776471"/>
    <w:rsid w:val="697804E8"/>
    <w:rsid w:val="697D3A8A"/>
    <w:rsid w:val="69844D8E"/>
    <w:rsid w:val="698A322D"/>
    <w:rsid w:val="699A5F1D"/>
    <w:rsid w:val="699B6A4B"/>
    <w:rsid w:val="69A531FE"/>
    <w:rsid w:val="69A70821"/>
    <w:rsid w:val="69AA5B37"/>
    <w:rsid w:val="69AC6AFC"/>
    <w:rsid w:val="69B72349"/>
    <w:rsid w:val="69C02887"/>
    <w:rsid w:val="69C55222"/>
    <w:rsid w:val="69C66964"/>
    <w:rsid w:val="69E51BEA"/>
    <w:rsid w:val="69EA3112"/>
    <w:rsid w:val="69F072E7"/>
    <w:rsid w:val="69FE3EAD"/>
    <w:rsid w:val="69FF6381"/>
    <w:rsid w:val="6A01268A"/>
    <w:rsid w:val="6A033DF4"/>
    <w:rsid w:val="6A0568FD"/>
    <w:rsid w:val="6A064715"/>
    <w:rsid w:val="6A0973F3"/>
    <w:rsid w:val="6A0C7BB8"/>
    <w:rsid w:val="6A1245B2"/>
    <w:rsid w:val="6A191BDE"/>
    <w:rsid w:val="6A261003"/>
    <w:rsid w:val="6A2A1FF0"/>
    <w:rsid w:val="6A3803D1"/>
    <w:rsid w:val="6A3C049A"/>
    <w:rsid w:val="6A42248A"/>
    <w:rsid w:val="6A4714C2"/>
    <w:rsid w:val="6A512F2D"/>
    <w:rsid w:val="6A524283"/>
    <w:rsid w:val="6A52580B"/>
    <w:rsid w:val="6A67213A"/>
    <w:rsid w:val="6A68035B"/>
    <w:rsid w:val="6A7052ED"/>
    <w:rsid w:val="6A7A39BC"/>
    <w:rsid w:val="6A875596"/>
    <w:rsid w:val="6A8D6076"/>
    <w:rsid w:val="6A977413"/>
    <w:rsid w:val="6A9E427F"/>
    <w:rsid w:val="6AC426CE"/>
    <w:rsid w:val="6ACA0EA0"/>
    <w:rsid w:val="6ACC71BA"/>
    <w:rsid w:val="6AD51C74"/>
    <w:rsid w:val="6AD54EEC"/>
    <w:rsid w:val="6ADD2E3E"/>
    <w:rsid w:val="6AF5618A"/>
    <w:rsid w:val="6AFC4952"/>
    <w:rsid w:val="6AFD2071"/>
    <w:rsid w:val="6B0676D4"/>
    <w:rsid w:val="6B0D5330"/>
    <w:rsid w:val="6B0F22CB"/>
    <w:rsid w:val="6B104623"/>
    <w:rsid w:val="6B127CA8"/>
    <w:rsid w:val="6B135BD2"/>
    <w:rsid w:val="6B14255D"/>
    <w:rsid w:val="6B2605F0"/>
    <w:rsid w:val="6B2F5CD1"/>
    <w:rsid w:val="6B326BFA"/>
    <w:rsid w:val="6B386C0F"/>
    <w:rsid w:val="6B4C71CE"/>
    <w:rsid w:val="6B565FDE"/>
    <w:rsid w:val="6B5C5BF1"/>
    <w:rsid w:val="6B625193"/>
    <w:rsid w:val="6B6D2BD3"/>
    <w:rsid w:val="6B736EEF"/>
    <w:rsid w:val="6B794DF3"/>
    <w:rsid w:val="6B830717"/>
    <w:rsid w:val="6B8C2C24"/>
    <w:rsid w:val="6B8E3C0E"/>
    <w:rsid w:val="6B9106D0"/>
    <w:rsid w:val="6B9829FD"/>
    <w:rsid w:val="6B9C54CC"/>
    <w:rsid w:val="6B9D3389"/>
    <w:rsid w:val="6BA35DD4"/>
    <w:rsid w:val="6BA60371"/>
    <w:rsid w:val="6BAB77F4"/>
    <w:rsid w:val="6BAE515B"/>
    <w:rsid w:val="6BAF7DE8"/>
    <w:rsid w:val="6BB81B36"/>
    <w:rsid w:val="6BC168E8"/>
    <w:rsid w:val="6BC72602"/>
    <w:rsid w:val="6BCB334B"/>
    <w:rsid w:val="6BD1361D"/>
    <w:rsid w:val="6BD51EEE"/>
    <w:rsid w:val="6BD82524"/>
    <w:rsid w:val="6BD93B41"/>
    <w:rsid w:val="6BDD1464"/>
    <w:rsid w:val="6BE035F5"/>
    <w:rsid w:val="6BE107A5"/>
    <w:rsid w:val="6BEE4661"/>
    <w:rsid w:val="6BF160ED"/>
    <w:rsid w:val="6BF40D9D"/>
    <w:rsid w:val="6C026450"/>
    <w:rsid w:val="6C0B53D8"/>
    <w:rsid w:val="6C0C0346"/>
    <w:rsid w:val="6C0E0F30"/>
    <w:rsid w:val="6C170034"/>
    <w:rsid w:val="6C1A1B89"/>
    <w:rsid w:val="6C2437A7"/>
    <w:rsid w:val="6C321895"/>
    <w:rsid w:val="6C3324D9"/>
    <w:rsid w:val="6C3D7839"/>
    <w:rsid w:val="6C455113"/>
    <w:rsid w:val="6C490C07"/>
    <w:rsid w:val="6C49258E"/>
    <w:rsid w:val="6C5074FA"/>
    <w:rsid w:val="6C5529B2"/>
    <w:rsid w:val="6C603F17"/>
    <w:rsid w:val="6C6A05FF"/>
    <w:rsid w:val="6C6D0486"/>
    <w:rsid w:val="6C73247E"/>
    <w:rsid w:val="6C8474C6"/>
    <w:rsid w:val="6C8B0BAE"/>
    <w:rsid w:val="6C8D76DC"/>
    <w:rsid w:val="6C9465CE"/>
    <w:rsid w:val="6C9A0488"/>
    <w:rsid w:val="6CA125CA"/>
    <w:rsid w:val="6CAB2FD4"/>
    <w:rsid w:val="6CAC1DEA"/>
    <w:rsid w:val="6CAD1979"/>
    <w:rsid w:val="6CB04231"/>
    <w:rsid w:val="6CB11553"/>
    <w:rsid w:val="6CCB37D7"/>
    <w:rsid w:val="6CD76E9B"/>
    <w:rsid w:val="6CDD7311"/>
    <w:rsid w:val="6CE13571"/>
    <w:rsid w:val="6CE761CA"/>
    <w:rsid w:val="6CF33562"/>
    <w:rsid w:val="6CF546C4"/>
    <w:rsid w:val="6CF83E9B"/>
    <w:rsid w:val="6CFB5E93"/>
    <w:rsid w:val="6D006E0B"/>
    <w:rsid w:val="6D022027"/>
    <w:rsid w:val="6D0774A2"/>
    <w:rsid w:val="6D0D1974"/>
    <w:rsid w:val="6D13139A"/>
    <w:rsid w:val="6D17616F"/>
    <w:rsid w:val="6D185012"/>
    <w:rsid w:val="6D19307D"/>
    <w:rsid w:val="6D2E1B50"/>
    <w:rsid w:val="6D2E41F2"/>
    <w:rsid w:val="6D360D55"/>
    <w:rsid w:val="6D6024C3"/>
    <w:rsid w:val="6D6928C1"/>
    <w:rsid w:val="6D760AA4"/>
    <w:rsid w:val="6D7721A5"/>
    <w:rsid w:val="6D7E1782"/>
    <w:rsid w:val="6D8A5A68"/>
    <w:rsid w:val="6D9D3656"/>
    <w:rsid w:val="6DA6706E"/>
    <w:rsid w:val="6DAD6B0C"/>
    <w:rsid w:val="6DAF3BA1"/>
    <w:rsid w:val="6DB434EC"/>
    <w:rsid w:val="6DB91618"/>
    <w:rsid w:val="6DB96C95"/>
    <w:rsid w:val="6DCF0FF9"/>
    <w:rsid w:val="6DCF3FDF"/>
    <w:rsid w:val="6DD12B29"/>
    <w:rsid w:val="6DD140E6"/>
    <w:rsid w:val="6DDE28FB"/>
    <w:rsid w:val="6DDF0AC0"/>
    <w:rsid w:val="6DF93E69"/>
    <w:rsid w:val="6E023753"/>
    <w:rsid w:val="6E143E4B"/>
    <w:rsid w:val="6E1F4BD6"/>
    <w:rsid w:val="6E2319D0"/>
    <w:rsid w:val="6E241414"/>
    <w:rsid w:val="6E2C090C"/>
    <w:rsid w:val="6E33650A"/>
    <w:rsid w:val="6E336C5B"/>
    <w:rsid w:val="6E345E4B"/>
    <w:rsid w:val="6E391597"/>
    <w:rsid w:val="6E3E2565"/>
    <w:rsid w:val="6E3F0D76"/>
    <w:rsid w:val="6E42300B"/>
    <w:rsid w:val="6E436378"/>
    <w:rsid w:val="6E4E7458"/>
    <w:rsid w:val="6E5550A7"/>
    <w:rsid w:val="6E7A1534"/>
    <w:rsid w:val="6E7A40B1"/>
    <w:rsid w:val="6E7D3424"/>
    <w:rsid w:val="6E7D70F9"/>
    <w:rsid w:val="6E801BAB"/>
    <w:rsid w:val="6E8126D7"/>
    <w:rsid w:val="6E8A18FA"/>
    <w:rsid w:val="6E8A319D"/>
    <w:rsid w:val="6E947F69"/>
    <w:rsid w:val="6EA2047B"/>
    <w:rsid w:val="6EA409CC"/>
    <w:rsid w:val="6EA552A4"/>
    <w:rsid w:val="6EB63B4F"/>
    <w:rsid w:val="6EB81EEA"/>
    <w:rsid w:val="6EB917A0"/>
    <w:rsid w:val="6EBE2727"/>
    <w:rsid w:val="6EC030D4"/>
    <w:rsid w:val="6EC300B0"/>
    <w:rsid w:val="6EC9425B"/>
    <w:rsid w:val="6ECC290D"/>
    <w:rsid w:val="6ED56221"/>
    <w:rsid w:val="6ED736DA"/>
    <w:rsid w:val="6EDD3662"/>
    <w:rsid w:val="6EE4352D"/>
    <w:rsid w:val="6EE557E9"/>
    <w:rsid w:val="6EE77375"/>
    <w:rsid w:val="6EE92A31"/>
    <w:rsid w:val="6EEA2078"/>
    <w:rsid w:val="6EEB6601"/>
    <w:rsid w:val="6EEC6C24"/>
    <w:rsid w:val="6EEE53A9"/>
    <w:rsid w:val="6F094048"/>
    <w:rsid w:val="6F0D107C"/>
    <w:rsid w:val="6F0E3BCF"/>
    <w:rsid w:val="6F121D1A"/>
    <w:rsid w:val="6F232683"/>
    <w:rsid w:val="6F4656AB"/>
    <w:rsid w:val="6F6B77B0"/>
    <w:rsid w:val="6F757250"/>
    <w:rsid w:val="6F7A4220"/>
    <w:rsid w:val="6F7D299F"/>
    <w:rsid w:val="6F832ADF"/>
    <w:rsid w:val="6F843267"/>
    <w:rsid w:val="6F895E08"/>
    <w:rsid w:val="6F904C8E"/>
    <w:rsid w:val="6FA47C17"/>
    <w:rsid w:val="6FA80FD6"/>
    <w:rsid w:val="6FAF0B49"/>
    <w:rsid w:val="6FB810CF"/>
    <w:rsid w:val="6FBA228E"/>
    <w:rsid w:val="6FBD219C"/>
    <w:rsid w:val="6FC02C95"/>
    <w:rsid w:val="6FC301CC"/>
    <w:rsid w:val="6FC640F6"/>
    <w:rsid w:val="6FC827B9"/>
    <w:rsid w:val="6FD32B5D"/>
    <w:rsid w:val="6FD53F6B"/>
    <w:rsid w:val="6FE87B70"/>
    <w:rsid w:val="6FEC1942"/>
    <w:rsid w:val="6FEE378E"/>
    <w:rsid w:val="6FF3101F"/>
    <w:rsid w:val="6FF47337"/>
    <w:rsid w:val="6FFC5EF1"/>
    <w:rsid w:val="6FFD74CA"/>
    <w:rsid w:val="70056527"/>
    <w:rsid w:val="70346D9C"/>
    <w:rsid w:val="703C3697"/>
    <w:rsid w:val="704A7DE8"/>
    <w:rsid w:val="704C694C"/>
    <w:rsid w:val="704C6CF1"/>
    <w:rsid w:val="70677D2E"/>
    <w:rsid w:val="707F35F0"/>
    <w:rsid w:val="707F511B"/>
    <w:rsid w:val="708F7186"/>
    <w:rsid w:val="709366CF"/>
    <w:rsid w:val="70A259E4"/>
    <w:rsid w:val="70AA0D58"/>
    <w:rsid w:val="70AE0972"/>
    <w:rsid w:val="70B34B55"/>
    <w:rsid w:val="70B34EAD"/>
    <w:rsid w:val="70B75FCB"/>
    <w:rsid w:val="70BE6A9E"/>
    <w:rsid w:val="70C54B75"/>
    <w:rsid w:val="70C5727A"/>
    <w:rsid w:val="70D31BBD"/>
    <w:rsid w:val="70F325A3"/>
    <w:rsid w:val="7104581E"/>
    <w:rsid w:val="71113A5A"/>
    <w:rsid w:val="71144BF9"/>
    <w:rsid w:val="71154DA2"/>
    <w:rsid w:val="711A4B03"/>
    <w:rsid w:val="711E4F94"/>
    <w:rsid w:val="71223064"/>
    <w:rsid w:val="7125713C"/>
    <w:rsid w:val="712A2681"/>
    <w:rsid w:val="712D6B82"/>
    <w:rsid w:val="712F58EC"/>
    <w:rsid w:val="71343C4F"/>
    <w:rsid w:val="714004B1"/>
    <w:rsid w:val="715C00B7"/>
    <w:rsid w:val="71675E90"/>
    <w:rsid w:val="71697806"/>
    <w:rsid w:val="716A1738"/>
    <w:rsid w:val="716F713B"/>
    <w:rsid w:val="71722815"/>
    <w:rsid w:val="717B1172"/>
    <w:rsid w:val="717B6178"/>
    <w:rsid w:val="71940950"/>
    <w:rsid w:val="71A1483A"/>
    <w:rsid w:val="71A2028D"/>
    <w:rsid w:val="71A83ADA"/>
    <w:rsid w:val="71AB3BEB"/>
    <w:rsid w:val="71AD124D"/>
    <w:rsid w:val="71B72181"/>
    <w:rsid w:val="71B74E2E"/>
    <w:rsid w:val="71BA5A67"/>
    <w:rsid w:val="71BD625E"/>
    <w:rsid w:val="71C828EA"/>
    <w:rsid w:val="71D94B7F"/>
    <w:rsid w:val="71E351B9"/>
    <w:rsid w:val="71E82F3F"/>
    <w:rsid w:val="71E86952"/>
    <w:rsid w:val="71EA147E"/>
    <w:rsid w:val="71ED6EAD"/>
    <w:rsid w:val="71FA7C23"/>
    <w:rsid w:val="720248FC"/>
    <w:rsid w:val="720E52E6"/>
    <w:rsid w:val="721147A7"/>
    <w:rsid w:val="72181DDA"/>
    <w:rsid w:val="721A427C"/>
    <w:rsid w:val="721F2E35"/>
    <w:rsid w:val="722B5D91"/>
    <w:rsid w:val="722D7E82"/>
    <w:rsid w:val="72324221"/>
    <w:rsid w:val="723F7E9D"/>
    <w:rsid w:val="72444198"/>
    <w:rsid w:val="724E1749"/>
    <w:rsid w:val="725B09F8"/>
    <w:rsid w:val="72637844"/>
    <w:rsid w:val="727E4675"/>
    <w:rsid w:val="728E447B"/>
    <w:rsid w:val="729339E9"/>
    <w:rsid w:val="72936985"/>
    <w:rsid w:val="72942B34"/>
    <w:rsid w:val="72982B44"/>
    <w:rsid w:val="72992A33"/>
    <w:rsid w:val="729F6AD4"/>
    <w:rsid w:val="72B0518B"/>
    <w:rsid w:val="72B05C77"/>
    <w:rsid w:val="72B12A8E"/>
    <w:rsid w:val="72B1421D"/>
    <w:rsid w:val="72B221DC"/>
    <w:rsid w:val="72C07167"/>
    <w:rsid w:val="72C701E9"/>
    <w:rsid w:val="72C932B8"/>
    <w:rsid w:val="72D96B33"/>
    <w:rsid w:val="72DF1E38"/>
    <w:rsid w:val="72E45C4F"/>
    <w:rsid w:val="72E71D30"/>
    <w:rsid w:val="72E96F8E"/>
    <w:rsid w:val="72FC09D1"/>
    <w:rsid w:val="72FD2525"/>
    <w:rsid w:val="72FE0AF4"/>
    <w:rsid w:val="73025D58"/>
    <w:rsid w:val="73043AE5"/>
    <w:rsid w:val="730B4201"/>
    <w:rsid w:val="730D2073"/>
    <w:rsid w:val="730F4E2B"/>
    <w:rsid w:val="73276F10"/>
    <w:rsid w:val="732803B0"/>
    <w:rsid w:val="73287FCD"/>
    <w:rsid w:val="732D7E1D"/>
    <w:rsid w:val="733D31C1"/>
    <w:rsid w:val="73485003"/>
    <w:rsid w:val="73485729"/>
    <w:rsid w:val="73603648"/>
    <w:rsid w:val="736069C8"/>
    <w:rsid w:val="73611FE0"/>
    <w:rsid w:val="73675141"/>
    <w:rsid w:val="736C04E4"/>
    <w:rsid w:val="736E1EA0"/>
    <w:rsid w:val="738426AF"/>
    <w:rsid w:val="738508C2"/>
    <w:rsid w:val="7387752D"/>
    <w:rsid w:val="738E7C61"/>
    <w:rsid w:val="738F0043"/>
    <w:rsid w:val="739066CD"/>
    <w:rsid w:val="73924A3C"/>
    <w:rsid w:val="7394646D"/>
    <w:rsid w:val="73B13DC1"/>
    <w:rsid w:val="73B36981"/>
    <w:rsid w:val="73B654B5"/>
    <w:rsid w:val="73BA2DA6"/>
    <w:rsid w:val="73BE7080"/>
    <w:rsid w:val="73CA0C79"/>
    <w:rsid w:val="73CC0EA6"/>
    <w:rsid w:val="73D74BDB"/>
    <w:rsid w:val="73D973A5"/>
    <w:rsid w:val="73E75FB9"/>
    <w:rsid w:val="73F037D1"/>
    <w:rsid w:val="73F22348"/>
    <w:rsid w:val="73F46B5B"/>
    <w:rsid w:val="73F602D5"/>
    <w:rsid w:val="73F73C89"/>
    <w:rsid w:val="73FB44D5"/>
    <w:rsid w:val="73FC65FB"/>
    <w:rsid w:val="74045581"/>
    <w:rsid w:val="74111643"/>
    <w:rsid w:val="74127D08"/>
    <w:rsid w:val="74185B5D"/>
    <w:rsid w:val="74204CA4"/>
    <w:rsid w:val="74220A5F"/>
    <w:rsid w:val="74283AC1"/>
    <w:rsid w:val="742A14C4"/>
    <w:rsid w:val="742E6848"/>
    <w:rsid w:val="74322FE2"/>
    <w:rsid w:val="74352A53"/>
    <w:rsid w:val="743A351B"/>
    <w:rsid w:val="743F6813"/>
    <w:rsid w:val="74426C6E"/>
    <w:rsid w:val="74431556"/>
    <w:rsid w:val="74461350"/>
    <w:rsid w:val="74493C58"/>
    <w:rsid w:val="745126FD"/>
    <w:rsid w:val="74517B5D"/>
    <w:rsid w:val="74556DAD"/>
    <w:rsid w:val="745D5C4C"/>
    <w:rsid w:val="745F4E3F"/>
    <w:rsid w:val="745F6989"/>
    <w:rsid w:val="7460422D"/>
    <w:rsid w:val="74623470"/>
    <w:rsid w:val="74696631"/>
    <w:rsid w:val="746B25DA"/>
    <w:rsid w:val="747639D3"/>
    <w:rsid w:val="74793F29"/>
    <w:rsid w:val="747A5B12"/>
    <w:rsid w:val="749737E5"/>
    <w:rsid w:val="7497709A"/>
    <w:rsid w:val="74AC0F9E"/>
    <w:rsid w:val="74AE0773"/>
    <w:rsid w:val="74AE77F3"/>
    <w:rsid w:val="74BB4A72"/>
    <w:rsid w:val="74C15057"/>
    <w:rsid w:val="74C37B57"/>
    <w:rsid w:val="74CC1680"/>
    <w:rsid w:val="74D52D86"/>
    <w:rsid w:val="74D82414"/>
    <w:rsid w:val="74EF5E51"/>
    <w:rsid w:val="74F26C28"/>
    <w:rsid w:val="74FB3F5E"/>
    <w:rsid w:val="75040FB4"/>
    <w:rsid w:val="750A23BC"/>
    <w:rsid w:val="751264E0"/>
    <w:rsid w:val="751308C1"/>
    <w:rsid w:val="75173643"/>
    <w:rsid w:val="7523381A"/>
    <w:rsid w:val="75256F4E"/>
    <w:rsid w:val="75272AAF"/>
    <w:rsid w:val="7529775B"/>
    <w:rsid w:val="7530098F"/>
    <w:rsid w:val="753A3849"/>
    <w:rsid w:val="7542213E"/>
    <w:rsid w:val="754F2A4E"/>
    <w:rsid w:val="75561E25"/>
    <w:rsid w:val="755743F3"/>
    <w:rsid w:val="75593ECA"/>
    <w:rsid w:val="755C7027"/>
    <w:rsid w:val="75620948"/>
    <w:rsid w:val="75715A44"/>
    <w:rsid w:val="75757E52"/>
    <w:rsid w:val="7578750A"/>
    <w:rsid w:val="757E0F8E"/>
    <w:rsid w:val="75834B1E"/>
    <w:rsid w:val="759320B4"/>
    <w:rsid w:val="75A12DF6"/>
    <w:rsid w:val="75AC5967"/>
    <w:rsid w:val="75B00E37"/>
    <w:rsid w:val="75B8450C"/>
    <w:rsid w:val="75BC710E"/>
    <w:rsid w:val="75CF4F12"/>
    <w:rsid w:val="75D17546"/>
    <w:rsid w:val="75D40F1C"/>
    <w:rsid w:val="75D612A2"/>
    <w:rsid w:val="75D96CD2"/>
    <w:rsid w:val="75DE0121"/>
    <w:rsid w:val="75F30B5F"/>
    <w:rsid w:val="75F31B9E"/>
    <w:rsid w:val="75F4522A"/>
    <w:rsid w:val="75F61A2D"/>
    <w:rsid w:val="75F778C1"/>
    <w:rsid w:val="75F96264"/>
    <w:rsid w:val="75FB6426"/>
    <w:rsid w:val="76013E92"/>
    <w:rsid w:val="76090F43"/>
    <w:rsid w:val="761416DA"/>
    <w:rsid w:val="761B1AE8"/>
    <w:rsid w:val="761B3C86"/>
    <w:rsid w:val="76212A12"/>
    <w:rsid w:val="76225FD2"/>
    <w:rsid w:val="76293DB8"/>
    <w:rsid w:val="76311D0B"/>
    <w:rsid w:val="76350CCB"/>
    <w:rsid w:val="76487FAA"/>
    <w:rsid w:val="764E540C"/>
    <w:rsid w:val="76506CFD"/>
    <w:rsid w:val="76574D1C"/>
    <w:rsid w:val="76596B7D"/>
    <w:rsid w:val="7667268E"/>
    <w:rsid w:val="766967FE"/>
    <w:rsid w:val="76720DF3"/>
    <w:rsid w:val="767B0330"/>
    <w:rsid w:val="768F58BA"/>
    <w:rsid w:val="76A03EBB"/>
    <w:rsid w:val="76A538E2"/>
    <w:rsid w:val="76A713E2"/>
    <w:rsid w:val="76A76D65"/>
    <w:rsid w:val="76B075B3"/>
    <w:rsid w:val="76B4114C"/>
    <w:rsid w:val="76B84CB0"/>
    <w:rsid w:val="76B95DD5"/>
    <w:rsid w:val="76C21BDF"/>
    <w:rsid w:val="76C445E5"/>
    <w:rsid w:val="76C60541"/>
    <w:rsid w:val="76CE368B"/>
    <w:rsid w:val="76D21076"/>
    <w:rsid w:val="76D46C33"/>
    <w:rsid w:val="76D637B8"/>
    <w:rsid w:val="76E7500D"/>
    <w:rsid w:val="76F11F6A"/>
    <w:rsid w:val="76FD566B"/>
    <w:rsid w:val="770027D8"/>
    <w:rsid w:val="77026D52"/>
    <w:rsid w:val="770A34DA"/>
    <w:rsid w:val="7714098F"/>
    <w:rsid w:val="771833C3"/>
    <w:rsid w:val="773179DE"/>
    <w:rsid w:val="773E6615"/>
    <w:rsid w:val="77443A0E"/>
    <w:rsid w:val="77481BD9"/>
    <w:rsid w:val="775D17E4"/>
    <w:rsid w:val="776654D4"/>
    <w:rsid w:val="77672E9E"/>
    <w:rsid w:val="77766DF2"/>
    <w:rsid w:val="77854826"/>
    <w:rsid w:val="778D5E46"/>
    <w:rsid w:val="779029B8"/>
    <w:rsid w:val="779A64A6"/>
    <w:rsid w:val="779A6839"/>
    <w:rsid w:val="77A7252C"/>
    <w:rsid w:val="77B1401B"/>
    <w:rsid w:val="77B54EB9"/>
    <w:rsid w:val="77B9552B"/>
    <w:rsid w:val="77BC190C"/>
    <w:rsid w:val="77C97926"/>
    <w:rsid w:val="77CD1A0F"/>
    <w:rsid w:val="77CF29DA"/>
    <w:rsid w:val="77D05A21"/>
    <w:rsid w:val="77D2796D"/>
    <w:rsid w:val="77D8748E"/>
    <w:rsid w:val="77E116BC"/>
    <w:rsid w:val="77E264BF"/>
    <w:rsid w:val="77E67A2B"/>
    <w:rsid w:val="77E72E19"/>
    <w:rsid w:val="77E7327A"/>
    <w:rsid w:val="77E74148"/>
    <w:rsid w:val="77E7611E"/>
    <w:rsid w:val="77E926D1"/>
    <w:rsid w:val="77EC54CF"/>
    <w:rsid w:val="77F370FE"/>
    <w:rsid w:val="77F626AE"/>
    <w:rsid w:val="77FA3830"/>
    <w:rsid w:val="78020E33"/>
    <w:rsid w:val="78035AFB"/>
    <w:rsid w:val="780658F7"/>
    <w:rsid w:val="780B6769"/>
    <w:rsid w:val="781D4EAD"/>
    <w:rsid w:val="78270180"/>
    <w:rsid w:val="783032BA"/>
    <w:rsid w:val="783403B5"/>
    <w:rsid w:val="784367C4"/>
    <w:rsid w:val="78452A39"/>
    <w:rsid w:val="78454249"/>
    <w:rsid w:val="784B50BA"/>
    <w:rsid w:val="784C4655"/>
    <w:rsid w:val="78556732"/>
    <w:rsid w:val="78603E05"/>
    <w:rsid w:val="786C7D8D"/>
    <w:rsid w:val="78712EC9"/>
    <w:rsid w:val="787A1925"/>
    <w:rsid w:val="787A4484"/>
    <w:rsid w:val="788117A8"/>
    <w:rsid w:val="78874D6A"/>
    <w:rsid w:val="7888179A"/>
    <w:rsid w:val="788844D6"/>
    <w:rsid w:val="788A32AE"/>
    <w:rsid w:val="789000DF"/>
    <w:rsid w:val="78916150"/>
    <w:rsid w:val="789B38D8"/>
    <w:rsid w:val="789B4847"/>
    <w:rsid w:val="789B705C"/>
    <w:rsid w:val="789F0A7E"/>
    <w:rsid w:val="78A33AED"/>
    <w:rsid w:val="78AD3039"/>
    <w:rsid w:val="78B47C65"/>
    <w:rsid w:val="78C50326"/>
    <w:rsid w:val="78C92613"/>
    <w:rsid w:val="78CD4793"/>
    <w:rsid w:val="78D03CB3"/>
    <w:rsid w:val="78ED5255"/>
    <w:rsid w:val="78F405B7"/>
    <w:rsid w:val="78FC51F4"/>
    <w:rsid w:val="78FE58F1"/>
    <w:rsid w:val="790B434A"/>
    <w:rsid w:val="791400DD"/>
    <w:rsid w:val="791B6E27"/>
    <w:rsid w:val="792027ED"/>
    <w:rsid w:val="792151BF"/>
    <w:rsid w:val="792D6FA4"/>
    <w:rsid w:val="79366D7A"/>
    <w:rsid w:val="79393ABF"/>
    <w:rsid w:val="79397F83"/>
    <w:rsid w:val="79472DD8"/>
    <w:rsid w:val="794E3ADA"/>
    <w:rsid w:val="796A019C"/>
    <w:rsid w:val="79775631"/>
    <w:rsid w:val="797D6F9D"/>
    <w:rsid w:val="798C357C"/>
    <w:rsid w:val="798C7CC6"/>
    <w:rsid w:val="798E2CAC"/>
    <w:rsid w:val="799C4845"/>
    <w:rsid w:val="79AA1809"/>
    <w:rsid w:val="79B10C5A"/>
    <w:rsid w:val="79B202D5"/>
    <w:rsid w:val="79BB2BA4"/>
    <w:rsid w:val="79BB35C1"/>
    <w:rsid w:val="79C31EFF"/>
    <w:rsid w:val="79C92A94"/>
    <w:rsid w:val="79CB5213"/>
    <w:rsid w:val="79D251E4"/>
    <w:rsid w:val="79D3621E"/>
    <w:rsid w:val="79D859B6"/>
    <w:rsid w:val="79DB049C"/>
    <w:rsid w:val="79E07747"/>
    <w:rsid w:val="79E24AD0"/>
    <w:rsid w:val="79EF5B48"/>
    <w:rsid w:val="79F67F9D"/>
    <w:rsid w:val="7A0F5808"/>
    <w:rsid w:val="7A122C89"/>
    <w:rsid w:val="7A132258"/>
    <w:rsid w:val="7A1D006F"/>
    <w:rsid w:val="7A1E44CE"/>
    <w:rsid w:val="7A1F28C1"/>
    <w:rsid w:val="7A204EED"/>
    <w:rsid w:val="7A24391C"/>
    <w:rsid w:val="7A276B2C"/>
    <w:rsid w:val="7A370F4C"/>
    <w:rsid w:val="7A3B3F51"/>
    <w:rsid w:val="7A3F589C"/>
    <w:rsid w:val="7A3F6BA7"/>
    <w:rsid w:val="7A4F7CBC"/>
    <w:rsid w:val="7A684727"/>
    <w:rsid w:val="7A6925D7"/>
    <w:rsid w:val="7A716CBA"/>
    <w:rsid w:val="7A7771A0"/>
    <w:rsid w:val="7A7908E7"/>
    <w:rsid w:val="7A792DD8"/>
    <w:rsid w:val="7A7B74A6"/>
    <w:rsid w:val="7A7E093C"/>
    <w:rsid w:val="7A91772B"/>
    <w:rsid w:val="7A9806C6"/>
    <w:rsid w:val="7A9F63E9"/>
    <w:rsid w:val="7AA46A66"/>
    <w:rsid w:val="7AA541D1"/>
    <w:rsid w:val="7AA9142E"/>
    <w:rsid w:val="7AAB3D9C"/>
    <w:rsid w:val="7AAF4251"/>
    <w:rsid w:val="7AAF7044"/>
    <w:rsid w:val="7AB14E97"/>
    <w:rsid w:val="7AB4064B"/>
    <w:rsid w:val="7AB44AB9"/>
    <w:rsid w:val="7AB45273"/>
    <w:rsid w:val="7AB54623"/>
    <w:rsid w:val="7ABA2F40"/>
    <w:rsid w:val="7AD053C2"/>
    <w:rsid w:val="7AD1129D"/>
    <w:rsid w:val="7AD154AC"/>
    <w:rsid w:val="7ADE0DE9"/>
    <w:rsid w:val="7AE4113B"/>
    <w:rsid w:val="7AEA07CE"/>
    <w:rsid w:val="7AEE4B73"/>
    <w:rsid w:val="7B004B70"/>
    <w:rsid w:val="7B064FCF"/>
    <w:rsid w:val="7B075AA7"/>
    <w:rsid w:val="7B0771EE"/>
    <w:rsid w:val="7B0A3A0C"/>
    <w:rsid w:val="7B0A6B4C"/>
    <w:rsid w:val="7B0F4A3D"/>
    <w:rsid w:val="7B16489E"/>
    <w:rsid w:val="7B1D3A02"/>
    <w:rsid w:val="7B276A77"/>
    <w:rsid w:val="7B280D91"/>
    <w:rsid w:val="7B2E08EC"/>
    <w:rsid w:val="7B344427"/>
    <w:rsid w:val="7B347CC8"/>
    <w:rsid w:val="7B350143"/>
    <w:rsid w:val="7B3506CA"/>
    <w:rsid w:val="7B361552"/>
    <w:rsid w:val="7B3B3CA6"/>
    <w:rsid w:val="7B456646"/>
    <w:rsid w:val="7B4753A0"/>
    <w:rsid w:val="7B4C4E84"/>
    <w:rsid w:val="7B564643"/>
    <w:rsid w:val="7B5A6BFA"/>
    <w:rsid w:val="7B621001"/>
    <w:rsid w:val="7B6749AF"/>
    <w:rsid w:val="7B7244BA"/>
    <w:rsid w:val="7B7F0937"/>
    <w:rsid w:val="7B8465E8"/>
    <w:rsid w:val="7B89132D"/>
    <w:rsid w:val="7B8C1505"/>
    <w:rsid w:val="7B8E7B5F"/>
    <w:rsid w:val="7B9E5512"/>
    <w:rsid w:val="7BBD1682"/>
    <w:rsid w:val="7BC030AF"/>
    <w:rsid w:val="7BC04D9C"/>
    <w:rsid w:val="7BC16FFE"/>
    <w:rsid w:val="7BC3505B"/>
    <w:rsid w:val="7BC8778C"/>
    <w:rsid w:val="7BCA5827"/>
    <w:rsid w:val="7BE054BF"/>
    <w:rsid w:val="7BE15378"/>
    <w:rsid w:val="7BE52E6D"/>
    <w:rsid w:val="7BE534F5"/>
    <w:rsid w:val="7BE72681"/>
    <w:rsid w:val="7BE74487"/>
    <w:rsid w:val="7BE84CD5"/>
    <w:rsid w:val="7BEC7477"/>
    <w:rsid w:val="7BED17A8"/>
    <w:rsid w:val="7BF25868"/>
    <w:rsid w:val="7BF74163"/>
    <w:rsid w:val="7BFB7A6D"/>
    <w:rsid w:val="7BFE5C45"/>
    <w:rsid w:val="7C036BEE"/>
    <w:rsid w:val="7C0440D8"/>
    <w:rsid w:val="7C0608B1"/>
    <w:rsid w:val="7C1450D6"/>
    <w:rsid w:val="7C173EBE"/>
    <w:rsid w:val="7C207192"/>
    <w:rsid w:val="7C28453F"/>
    <w:rsid w:val="7C3062A1"/>
    <w:rsid w:val="7C3D6B45"/>
    <w:rsid w:val="7C4971BE"/>
    <w:rsid w:val="7C557EA1"/>
    <w:rsid w:val="7C57191B"/>
    <w:rsid w:val="7C580D09"/>
    <w:rsid w:val="7C656037"/>
    <w:rsid w:val="7C6C4CE7"/>
    <w:rsid w:val="7C6C654C"/>
    <w:rsid w:val="7C730D95"/>
    <w:rsid w:val="7C7735AB"/>
    <w:rsid w:val="7C78006E"/>
    <w:rsid w:val="7C7C067A"/>
    <w:rsid w:val="7C7C6ECD"/>
    <w:rsid w:val="7C7E4FA8"/>
    <w:rsid w:val="7C7F04A9"/>
    <w:rsid w:val="7C804575"/>
    <w:rsid w:val="7C8058CE"/>
    <w:rsid w:val="7C95551F"/>
    <w:rsid w:val="7C9D0BDB"/>
    <w:rsid w:val="7CA46A0E"/>
    <w:rsid w:val="7CA91925"/>
    <w:rsid w:val="7CAC7058"/>
    <w:rsid w:val="7CB214C1"/>
    <w:rsid w:val="7CB47A06"/>
    <w:rsid w:val="7CBC1AC4"/>
    <w:rsid w:val="7CC0116F"/>
    <w:rsid w:val="7CC2300E"/>
    <w:rsid w:val="7CCC6080"/>
    <w:rsid w:val="7CCD3CAB"/>
    <w:rsid w:val="7CD11F5E"/>
    <w:rsid w:val="7CDE6F23"/>
    <w:rsid w:val="7CEE40FD"/>
    <w:rsid w:val="7CF82DB3"/>
    <w:rsid w:val="7D0817DE"/>
    <w:rsid w:val="7D0A2EC9"/>
    <w:rsid w:val="7D0B30B4"/>
    <w:rsid w:val="7D0C580B"/>
    <w:rsid w:val="7D0F3A8A"/>
    <w:rsid w:val="7D102EDB"/>
    <w:rsid w:val="7D1C630E"/>
    <w:rsid w:val="7D256900"/>
    <w:rsid w:val="7D286C1B"/>
    <w:rsid w:val="7D30075C"/>
    <w:rsid w:val="7D324F2A"/>
    <w:rsid w:val="7D33726F"/>
    <w:rsid w:val="7D3566FF"/>
    <w:rsid w:val="7D36583B"/>
    <w:rsid w:val="7D3F00CC"/>
    <w:rsid w:val="7D405F79"/>
    <w:rsid w:val="7D483372"/>
    <w:rsid w:val="7D5432F2"/>
    <w:rsid w:val="7D584F27"/>
    <w:rsid w:val="7D5F286A"/>
    <w:rsid w:val="7D6805B9"/>
    <w:rsid w:val="7D6C6D8D"/>
    <w:rsid w:val="7D727CA3"/>
    <w:rsid w:val="7D817C65"/>
    <w:rsid w:val="7D835B42"/>
    <w:rsid w:val="7D883729"/>
    <w:rsid w:val="7D8906C2"/>
    <w:rsid w:val="7D8C16A0"/>
    <w:rsid w:val="7D8C1E85"/>
    <w:rsid w:val="7D922A17"/>
    <w:rsid w:val="7D95170B"/>
    <w:rsid w:val="7DA46BC5"/>
    <w:rsid w:val="7DAD77C1"/>
    <w:rsid w:val="7DB41CCB"/>
    <w:rsid w:val="7DB815B8"/>
    <w:rsid w:val="7DBB05E3"/>
    <w:rsid w:val="7DBC2312"/>
    <w:rsid w:val="7DC4765D"/>
    <w:rsid w:val="7DC879CE"/>
    <w:rsid w:val="7DCA7F54"/>
    <w:rsid w:val="7DDB5827"/>
    <w:rsid w:val="7DDE4317"/>
    <w:rsid w:val="7DE05125"/>
    <w:rsid w:val="7DE145F7"/>
    <w:rsid w:val="7DE3500F"/>
    <w:rsid w:val="7DF51C14"/>
    <w:rsid w:val="7E133EC7"/>
    <w:rsid w:val="7E170598"/>
    <w:rsid w:val="7E183C46"/>
    <w:rsid w:val="7E1A6CEA"/>
    <w:rsid w:val="7E1D611B"/>
    <w:rsid w:val="7E216349"/>
    <w:rsid w:val="7E226041"/>
    <w:rsid w:val="7E30207E"/>
    <w:rsid w:val="7E37426C"/>
    <w:rsid w:val="7E393103"/>
    <w:rsid w:val="7E3B2B28"/>
    <w:rsid w:val="7E3C7854"/>
    <w:rsid w:val="7E3F5973"/>
    <w:rsid w:val="7E48425D"/>
    <w:rsid w:val="7E5868D6"/>
    <w:rsid w:val="7E6674DB"/>
    <w:rsid w:val="7E713BFE"/>
    <w:rsid w:val="7E75124A"/>
    <w:rsid w:val="7E76543D"/>
    <w:rsid w:val="7E77670F"/>
    <w:rsid w:val="7E786D50"/>
    <w:rsid w:val="7E8F33D7"/>
    <w:rsid w:val="7EA701B4"/>
    <w:rsid w:val="7EAD55C7"/>
    <w:rsid w:val="7EAD606A"/>
    <w:rsid w:val="7EB17D83"/>
    <w:rsid w:val="7EB62230"/>
    <w:rsid w:val="7EB73E2A"/>
    <w:rsid w:val="7EC7030B"/>
    <w:rsid w:val="7EC832B5"/>
    <w:rsid w:val="7ED55CD3"/>
    <w:rsid w:val="7ED94A63"/>
    <w:rsid w:val="7EDA603E"/>
    <w:rsid w:val="7EDB6EBF"/>
    <w:rsid w:val="7EF72454"/>
    <w:rsid w:val="7EFA3022"/>
    <w:rsid w:val="7EFA67B7"/>
    <w:rsid w:val="7F0E0BFD"/>
    <w:rsid w:val="7F183FCD"/>
    <w:rsid w:val="7F261997"/>
    <w:rsid w:val="7F270189"/>
    <w:rsid w:val="7F2877C9"/>
    <w:rsid w:val="7F2F5C02"/>
    <w:rsid w:val="7F386896"/>
    <w:rsid w:val="7F39243B"/>
    <w:rsid w:val="7F393247"/>
    <w:rsid w:val="7F4447FC"/>
    <w:rsid w:val="7F46667A"/>
    <w:rsid w:val="7F471235"/>
    <w:rsid w:val="7F53680E"/>
    <w:rsid w:val="7F5C69A5"/>
    <w:rsid w:val="7F5F3AD8"/>
    <w:rsid w:val="7F62686A"/>
    <w:rsid w:val="7F6553E4"/>
    <w:rsid w:val="7F66514D"/>
    <w:rsid w:val="7F6B2371"/>
    <w:rsid w:val="7F70317D"/>
    <w:rsid w:val="7F775EE2"/>
    <w:rsid w:val="7F7C2200"/>
    <w:rsid w:val="7F7D6325"/>
    <w:rsid w:val="7F8115DD"/>
    <w:rsid w:val="7F8916FC"/>
    <w:rsid w:val="7F8A0FB8"/>
    <w:rsid w:val="7F8F35AF"/>
    <w:rsid w:val="7F9B390A"/>
    <w:rsid w:val="7FA03E88"/>
    <w:rsid w:val="7FA12925"/>
    <w:rsid w:val="7FA51D84"/>
    <w:rsid w:val="7FAB4095"/>
    <w:rsid w:val="7FB03FBC"/>
    <w:rsid w:val="7FB27383"/>
    <w:rsid w:val="7FB61DF5"/>
    <w:rsid w:val="7FCC1D82"/>
    <w:rsid w:val="7FD275BC"/>
    <w:rsid w:val="7FD733A4"/>
    <w:rsid w:val="7FDB11A7"/>
    <w:rsid w:val="7FF135EC"/>
    <w:rsid w:val="7FFE1658"/>
    <w:rsid w:val="7FFF78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nhideWhenUsed="0" w:uiPriority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name="List Continue 3"/>
    <w:lsdException w:unhideWhenUsed="0" w:uiPriority="0" w:name="List Continue 4"/>
    <w:lsdException w:unhideWhenUsed="0" w:uiPriority="0" w:name="List Continue 5"/>
    <w:lsdException w:unhideWhenUsed="0"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qFormat="1" w:uiPriority="0" w:semiHidden="0" w:name="Body Text Indent 3"/>
    <w:lsdException w:uiPriority="0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0" w:semiHidden="0" w:name="HTML Acronym"/>
    <w:lsdException w:uiPriority="0" w:name="HTML Address"/>
    <w:lsdException w:qFormat="1" w:uiPriority="0" w:semiHidden="0" w:name="HTML Cite"/>
    <w:lsdException w:qFormat="1" w:uiPriority="0" w:semiHidden="0" w:name="HTML Code"/>
    <w:lsdException w:qFormat="1" w:uiPriority="0" w:semiHidden="0" w:name="HTML Definition"/>
    <w:lsdException w:qFormat="1" w:uiPriority="0" w:semiHidden="0" w:name="HTML Keyboard"/>
    <w:lsdException w:uiPriority="0" w:name="HTML Preformatted"/>
    <w:lsdException w:qFormat="1" w:uiPriority="0" w:semiHidden="0" w:name="HTML Sample"/>
    <w:lsdException w:uiPriority="0" w:name="HTML Typewriter"/>
    <w:lsdException w:qFormat="1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39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78"/>
    <w:qFormat/>
    <w:uiPriority w:val="0"/>
    <w:pPr>
      <w:spacing w:before="100" w:beforeAutospacing="1" w:after="100" w:afterAutospacing="1"/>
      <w:jc w:val="center"/>
      <w:outlineLvl w:val="0"/>
    </w:pPr>
    <w:rPr>
      <w:rFonts w:hint="eastAsia" w:ascii="宋体" w:hAnsi="宋体"/>
      <w:b/>
      <w:kern w:val="44"/>
      <w:sz w:val="28"/>
      <w:szCs w:val="48"/>
    </w:rPr>
  </w:style>
  <w:style w:type="paragraph" w:styleId="4">
    <w:name w:val="heading 2"/>
    <w:basedOn w:val="1"/>
    <w:next w:val="1"/>
    <w:link w:val="47"/>
    <w:qFormat/>
    <w:uiPriority w:val="0"/>
    <w:pPr>
      <w:keepNext/>
      <w:keepLines/>
      <w:spacing w:before="120" w:after="120" w:line="416" w:lineRule="auto"/>
      <w:jc w:val="left"/>
      <w:outlineLvl w:val="1"/>
    </w:pPr>
    <w:rPr>
      <w:rFonts w:ascii="Cambria" w:hAnsi="Cambria"/>
      <w:b/>
      <w:bCs/>
      <w:sz w:val="24"/>
      <w:szCs w:val="32"/>
    </w:rPr>
  </w:style>
  <w:style w:type="paragraph" w:styleId="5">
    <w:name w:val="heading 3"/>
    <w:basedOn w:val="1"/>
    <w:next w:val="1"/>
    <w:link w:val="48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6">
    <w:name w:val="heading 4"/>
    <w:basedOn w:val="1"/>
    <w:next w:val="1"/>
    <w:link w:val="9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  <w:style w:type="paragraph" w:styleId="7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8">
    <w:name w:val="Document Map"/>
    <w:basedOn w:val="1"/>
    <w:link w:val="51"/>
    <w:qFormat/>
    <w:uiPriority w:val="0"/>
    <w:rPr>
      <w:rFonts w:ascii="宋体" w:hAnsi="Times New Roman"/>
      <w:sz w:val="18"/>
      <w:szCs w:val="18"/>
    </w:rPr>
  </w:style>
  <w:style w:type="paragraph" w:styleId="9">
    <w:name w:val="annotation text"/>
    <w:basedOn w:val="1"/>
    <w:link w:val="49"/>
    <w:unhideWhenUsed/>
    <w:qFormat/>
    <w:uiPriority w:val="99"/>
    <w:pPr>
      <w:jc w:val="left"/>
    </w:pPr>
    <w:rPr>
      <w:rFonts w:ascii="Times New Roman" w:hAnsi="Times New Roman"/>
    </w:rPr>
  </w:style>
  <w:style w:type="paragraph" w:styleId="10">
    <w:name w:val="Body Text"/>
    <w:basedOn w:val="1"/>
    <w:link w:val="85"/>
    <w:semiHidden/>
    <w:unhideWhenUsed/>
    <w:qFormat/>
    <w:uiPriority w:val="0"/>
    <w:pPr>
      <w:spacing w:after="120"/>
    </w:pPr>
  </w:style>
  <w:style w:type="paragraph" w:styleId="11">
    <w:name w:val="Body Text Indent"/>
    <w:basedOn w:val="1"/>
    <w:next w:val="1"/>
    <w:link w:val="96"/>
    <w:qFormat/>
    <w:uiPriority w:val="99"/>
    <w:pPr>
      <w:spacing w:after="120"/>
      <w:ind w:left="420" w:leftChars="200"/>
    </w:pPr>
  </w:style>
  <w:style w:type="paragraph" w:styleId="12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  <w:szCs w:val="22"/>
    </w:rPr>
  </w:style>
  <w:style w:type="paragraph" w:styleId="13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4">
    <w:name w:val="Plain Text"/>
    <w:basedOn w:val="1"/>
    <w:link w:val="52"/>
    <w:qFormat/>
    <w:uiPriority w:val="0"/>
    <w:rPr>
      <w:rFonts w:ascii="宋体" w:hAnsi="Courier New"/>
      <w:szCs w:val="21"/>
    </w:rPr>
  </w:style>
  <w:style w:type="paragraph" w:styleId="15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16">
    <w:name w:val="Date"/>
    <w:basedOn w:val="1"/>
    <w:next w:val="1"/>
    <w:link w:val="53"/>
    <w:qFormat/>
    <w:uiPriority w:val="0"/>
    <w:pPr>
      <w:ind w:left="100" w:leftChars="2500"/>
    </w:pPr>
    <w:rPr>
      <w:rFonts w:ascii="Times New Roman" w:hAnsi="Times New Roman"/>
    </w:rPr>
  </w:style>
  <w:style w:type="paragraph" w:styleId="17">
    <w:name w:val="Body Text Indent 2"/>
    <w:basedOn w:val="1"/>
    <w:link w:val="99"/>
    <w:unhideWhenUsed/>
    <w:qFormat/>
    <w:uiPriority w:val="0"/>
    <w:pPr>
      <w:spacing w:after="120" w:line="480" w:lineRule="auto"/>
      <w:ind w:left="420" w:leftChars="200"/>
    </w:pPr>
    <w:rPr>
      <w:szCs w:val="20"/>
    </w:rPr>
  </w:style>
  <w:style w:type="paragraph" w:styleId="18">
    <w:name w:val="Balloon Text"/>
    <w:basedOn w:val="1"/>
    <w:link w:val="54"/>
    <w:qFormat/>
    <w:uiPriority w:val="0"/>
    <w:rPr>
      <w:rFonts w:ascii="Times New Roman" w:hAnsi="Times New Roman"/>
      <w:sz w:val="18"/>
      <w:szCs w:val="18"/>
    </w:rPr>
  </w:style>
  <w:style w:type="paragraph" w:styleId="19">
    <w:name w:val="footer"/>
    <w:basedOn w:val="1"/>
    <w:link w:val="5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20">
    <w:name w:val="header"/>
    <w:basedOn w:val="1"/>
    <w:link w:val="5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21">
    <w:name w:val="toc 1"/>
    <w:basedOn w:val="1"/>
    <w:next w:val="1"/>
    <w:unhideWhenUsed/>
    <w:qFormat/>
    <w:uiPriority w:val="39"/>
  </w:style>
  <w:style w:type="paragraph" w:styleId="22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  <w:szCs w:val="22"/>
    </w:rPr>
  </w:style>
  <w:style w:type="paragraph" w:styleId="23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  <w:szCs w:val="22"/>
    </w:rPr>
  </w:style>
  <w:style w:type="paragraph" w:styleId="24">
    <w:name w:val="Body Text Indent 3"/>
    <w:basedOn w:val="1"/>
    <w:link w:val="100"/>
    <w:unhideWhenUsed/>
    <w:qFormat/>
    <w:uiPriority w:val="0"/>
    <w:pPr>
      <w:spacing w:line="300" w:lineRule="auto"/>
      <w:ind w:firstLine="480" w:firstLineChars="200"/>
    </w:pPr>
    <w:rPr>
      <w:rFonts w:ascii="宋体" w:hAnsi="宋体"/>
      <w:sz w:val="24"/>
    </w:rPr>
  </w:style>
  <w:style w:type="paragraph" w:styleId="2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6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2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8">
    <w:name w:val="annotation subject"/>
    <w:basedOn w:val="9"/>
    <w:next w:val="9"/>
    <w:link w:val="50"/>
    <w:unhideWhenUsed/>
    <w:qFormat/>
    <w:uiPriority w:val="0"/>
    <w:rPr>
      <w:b/>
      <w:bCs/>
    </w:rPr>
  </w:style>
  <w:style w:type="paragraph" w:styleId="29">
    <w:name w:val="Body Text First Indent 2"/>
    <w:basedOn w:val="11"/>
    <w:next w:val="1"/>
    <w:link w:val="97"/>
    <w:qFormat/>
    <w:uiPriority w:val="0"/>
    <w:pPr>
      <w:ind w:left="0" w:leftChars="0"/>
      <w:jc w:val="center"/>
    </w:pPr>
    <w:rPr>
      <w:rFonts w:ascii="黑体" w:hAnsi="黑体" w:eastAsia="黑体" w:cs="黑体"/>
      <w:sz w:val="32"/>
      <w:szCs w:val="32"/>
    </w:rPr>
  </w:style>
  <w:style w:type="table" w:styleId="31">
    <w:name w:val="Table Grid"/>
    <w:basedOn w:val="30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</w:rPr>
  </w:style>
  <w:style w:type="character" w:styleId="34">
    <w:name w:val="page number"/>
    <w:qFormat/>
    <w:uiPriority w:val="0"/>
    <w:rPr>
      <w:rFonts w:ascii="Times New Roman" w:hAnsi="Times New Roman" w:eastAsia="宋体"/>
      <w:sz w:val="18"/>
    </w:rPr>
  </w:style>
  <w:style w:type="character" w:styleId="35">
    <w:name w:val="FollowedHyperlink"/>
    <w:unhideWhenUsed/>
    <w:qFormat/>
    <w:uiPriority w:val="0"/>
    <w:rPr>
      <w:color w:val="338DE6"/>
      <w:u w:val="none"/>
    </w:rPr>
  </w:style>
  <w:style w:type="character" w:styleId="36">
    <w:name w:val="Emphasis"/>
    <w:basedOn w:val="32"/>
    <w:qFormat/>
    <w:uiPriority w:val="20"/>
  </w:style>
  <w:style w:type="character" w:styleId="37">
    <w:name w:val="HTML Definition"/>
    <w:basedOn w:val="32"/>
    <w:unhideWhenUsed/>
    <w:qFormat/>
    <w:uiPriority w:val="0"/>
  </w:style>
  <w:style w:type="character" w:styleId="38">
    <w:name w:val="HTML Acronym"/>
    <w:basedOn w:val="32"/>
    <w:unhideWhenUsed/>
    <w:qFormat/>
    <w:uiPriority w:val="0"/>
    <w:rPr>
      <w:color w:val="FF6600"/>
    </w:rPr>
  </w:style>
  <w:style w:type="character" w:styleId="39">
    <w:name w:val="HTML Variable"/>
    <w:basedOn w:val="32"/>
    <w:unhideWhenUsed/>
    <w:qFormat/>
    <w:uiPriority w:val="0"/>
  </w:style>
  <w:style w:type="character" w:styleId="40">
    <w:name w:val="Hyperlink"/>
    <w:basedOn w:val="32"/>
    <w:unhideWhenUsed/>
    <w:qFormat/>
    <w:uiPriority w:val="99"/>
    <w:rPr>
      <w:color w:val="338DE6"/>
      <w:u w:val="none"/>
    </w:rPr>
  </w:style>
  <w:style w:type="character" w:styleId="41">
    <w:name w:val="HTML Code"/>
    <w:unhideWhenUsed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42">
    <w:name w:val="annotation reference"/>
    <w:basedOn w:val="32"/>
    <w:unhideWhenUsed/>
    <w:qFormat/>
    <w:uiPriority w:val="0"/>
    <w:rPr>
      <w:sz w:val="21"/>
      <w:szCs w:val="21"/>
    </w:rPr>
  </w:style>
  <w:style w:type="character" w:styleId="43">
    <w:name w:val="HTML Cite"/>
    <w:basedOn w:val="32"/>
    <w:unhideWhenUsed/>
    <w:qFormat/>
    <w:uiPriority w:val="0"/>
  </w:style>
  <w:style w:type="character" w:styleId="44">
    <w:name w:val="HTML Keyboard"/>
    <w:unhideWhenUsed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45">
    <w:name w:val="HTML Sample"/>
    <w:unhideWhenUsed/>
    <w:qFormat/>
    <w:uiPriority w:val="0"/>
    <w:rPr>
      <w:rFonts w:ascii="monospace" w:hAnsi="monospace" w:eastAsia="monospace" w:cs="monospace"/>
      <w:sz w:val="21"/>
      <w:szCs w:val="21"/>
    </w:rPr>
  </w:style>
  <w:style w:type="paragraph" w:customStyle="1" w:styleId="46">
    <w:name w:val="样式1"/>
    <w:basedOn w:val="1"/>
    <w:next w:val="1"/>
    <w:qFormat/>
    <w:uiPriority w:val="0"/>
    <w:pPr>
      <w:adjustRightInd w:val="0"/>
      <w:ind w:firstLine="600" w:firstLineChars="200"/>
    </w:pPr>
  </w:style>
  <w:style w:type="character" w:customStyle="1" w:styleId="47">
    <w:name w:val="标题 2 Char"/>
    <w:link w:val="4"/>
    <w:qFormat/>
    <w:uiPriority w:val="0"/>
    <w:rPr>
      <w:rFonts w:ascii="Cambria" w:hAnsi="Cambria"/>
      <w:b/>
      <w:bCs/>
      <w:kern w:val="2"/>
      <w:sz w:val="24"/>
      <w:szCs w:val="32"/>
    </w:rPr>
  </w:style>
  <w:style w:type="character" w:customStyle="1" w:styleId="48">
    <w:name w:val="标题 3 Char"/>
    <w:link w:val="5"/>
    <w:qFormat/>
    <w:uiPriority w:val="0"/>
    <w:rPr>
      <w:b/>
      <w:bCs/>
      <w:kern w:val="2"/>
      <w:sz w:val="32"/>
      <w:szCs w:val="32"/>
    </w:rPr>
  </w:style>
  <w:style w:type="character" w:customStyle="1" w:styleId="49">
    <w:name w:val="批注文字 Char"/>
    <w:link w:val="9"/>
    <w:qFormat/>
    <w:uiPriority w:val="99"/>
    <w:rPr>
      <w:kern w:val="2"/>
      <w:sz w:val="21"/>
      <w:szCs w:val="24"/>
    </w:rPr>
  </w:style>
  <w:style w:type="character" w:customStyle="1" w:styleId="50">
    <w:name w:val="批注主题 Char"/>
    <w:link w:val="28"/>
    <w:qFormat/>
    <w:uiPriority w:val="0"/>
    <w:rPr>
      <w:b/>
      <w:bCs/>
      <w:kern w:val="2"/>
      <w:sz w:val="21"/>
      <w:szCs w:val="24"/>
    </w:rPr>
  </w:style>
  <w:style w:type="character" w:customStyle="1" w:styleId="51">
    <w:name w:val="文档结构图 Char"/>
    <w:link w:val="8"/>
    <w:qFormat/>
    <w:uiPriority w:val="0"/>
    <w:rPr>
      <w:rFonts w:ascii="宋体"/>
      <w:kern w:val="2"/>
      <w:sz w:val="18"/>
      <w:szCs w:val="18"/>
    </w:rPr>
  </w:style>
  <w:style w:type="character" w:customStyle="1" w:styleId="52">
    <w:name w:val="纯文本 Char"/>
    <w:link w:val="1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53">
    <w:name w:val="日期 Char"/>
    <w:link w:val="16"/>
    <w:qFormat/>
    <w:uiPriority w:val="0"/>
    <w:rPr>
      <w:kern w:val="2"/>
      <w:sz w:val="21"/>
      <w:szCs w:val="24"/>
    </w:rPr>
  </w:style>
  <w:style w:type="character" w:customStyle="1" w:styleId="54">
    <w:name w:val="批注框文本 Char"/>
    <w:link w:val="18"/>
    <w:qFormat/>
    <w:uiPriority w:val="0"/>
    <w:rPr>
      <w:kern w:val="2"/>
      <w:sz w:val="18"/>
      <w:szCs w:val="18"/>
    </w:rPr>
  </w:style>
  <w:style w:type="character" w:customStyle="1" w:styleId="55">
    <w:name w:val="页脚 Char"/>
    <w:link w:val="19"/>
    <w:qFormat/>
    <w:uiPriority w:val="99"/>
    <w:rPr>
      <w:kern w:val="2"/>
      <w:sz w:val="18"/>
      <w:szCs w:val="18"/>
    </w:rPr>
  </w:style>
  <w:style w:type="character" w:customStyle="1" w:styleId="56">
    <w:name w:val="页眉 Char"/>
    <w:link w:val="20"/>
    <w:qFormat/>
    <w:uiPriority w:val="99"/>
    <w:rPr>
      <w:kern w:val="2"/>
      <w:sz w:val="18"/>
      <w:szCs w:val="18"/>
    </w:rPr>
  </w:style>
  <w:style w:type="character" w:customStyle="1" w:styleId="57">
    <w:name w:val="fontborder"/>
    <w:qFormat/>
    <w:uiPriority w:val="0"/>
    <w:rPr>
      <w:bdr w:val="single" w:color="000000" w:sz="4" w:space="0"/>
    </w:rPr>
  </w:style>
  <w:style w:type="character" w:customStyle="1" w:styleId="58">
    <w:name w:val="解释 Char"/>
    <w:link w:val="59"/>
    <w:qFormat/>
    <w:uiPriority w:val="0"/>
    <w:rPr>
      <w:rFonts w:ascii="楷体_GB2312" w:hAnsi="楷体" w:eastAsia="楷体_GB2312"/>
      <w:kern w:val="2"/>
      <w:sz w:val="18"/>
      <w:szCs w:val="18"/>
      <w:lang w:val="zh-CN" w:eastAsia="zh-CN"/>
    </w:rPr>
  </w:style>
  <w:style w:type="paragraph" w:customStyle="1" w:styleId="59">
    <w:name w:val="解释"/>
    <w:basedOn w:val="60"/>
    <w:link w:val="58"/>
    <w:qFormat/>
    <w:uiPriority w:val="0"/>
    <w:pPr>
      <w:adjustRightInd w:val="0"/>
      <w:snapToGrid w:val="0"/>
      <w:spacing w:line="360" w:lineRule="exact"/>
    </w:pPr>
  </w:style>
  <w:style w:type="paragraph" w:customStyle="1" w:styleId="60">
    <w:name w:val="p0"/>
    <w:basedOn w:val="1"/>
    <w:qFormat/>
    <w:uiPriority w:val="0"/>
    <w:pPr>
      <w:widowControl/>
      <w:spacing w:line="380" w:lineRule="exact"/>
      <w:ind w:left="2485" w:hanging="360"/>
      <w:jc w:val="left"/>
    </w:pPr>
    <w:rPr>
      <w:rFonts w:ascii="楷体_GB2312" w:hAnsi="楷体" w:eastAsia="楷体_GB2312"/>
      <w:sz w:val="18"/>
      <w:szCs w:val="18"/>
      <w:lang w:val="zh-CN"/>
    </w:rPr>
  </w:style>
  <w:style w:type="character" w:customStyle="1" w:styleId="61">
    <w:name w:val="fontstrikethrough"/>
    <w:qFormat/>
    <w:uiPriority w:val="0"/>
    <w:rPr>
      <w:strike/>
    </w:rPr>
  </w:style>
  <w:style w:type="character" w:customStyle="1" w:styleId="62">
    <w:name w:val="表中文字 Char"/>
    <w:link w:val="63"/>
    <w:qFormat/>
    <w:uiPriority w:val="0"/>
    <w:rPr>
      <w:rFonts w:ascii="宋体" w:hAnsi="宋体" w:cs="宋体"/>
      <w:kern w:val="2"/>
      <w:sz w:val="18"/>
      <w:szCs w:val="18"/>
    </w:rPr>
  </w:style>
  <w:style w:type="paragraph" w:customStyle="1" w:styleId="63">
    <w:name w:val="表中文字"/>
    <w:basedOn w:val="1"/>
    <w:link w:val="62"/>
    <w:qFormat/>
    <w:uiPriority w:val="0"/>
    <w:pPr>
      <w:widowControl/>
      <w:tabs>
        <w:tab w:val="left" w:pos="600"/>
      </w:tabs>
    </w:pPr>
    <w:rPr>
      <w:rFonts w:ascii="宋体" w:hAnsi="宋体"/>
      <w:sz w:val="18"/>
      <w:szCs w:val="18"/>
    </w:rPr>
  </w:style>
  <w:style w:type="paragraph" w:customStyle="1" w:styleId="64">
    <w:name w:val="列出段落1"/>
    <w:basedOn w:val="1"/>
    <w:qFormat/>
    <w:uiPriority w:val="34"/>
    <w:pPr>
      <w:ind w:firstLine="420" w:firstLineChars="200"/>
    </w:pPr>
  </w:style>
  <w:style w:type="paragraph" w:customStyle="1" w:styleId="65">
    <w:name w:val="列出段落111"/>
    <w:basedOn w:val="1"/>
    <w:qFormat/>
    <w:uiPriority w:val="34"/>
    <w:pPr>
      <w:ind w:firstLine="420" w:firstLineChars="200"/>
    </w:pPr>
  </w:style>
  <w:style w:type="paragraph" w:customStyle="1" w:styleId="66">
    <w:name w:val="文献分类号"/>
    <w:qFormat/>
    <w:uiPriority w:val="0"/>
    <w:pPr>
      <w:widowControl w:val="0"/>
      <w:numPr>
        <w:ilvl w:val="4"/>
        <w:numId w:val="1"/>
      </w:numPr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67">
    <w:name w:val="章编号和标题 Char"/>
    <w:basedOn w:val="1"/>
    <w:qFormat/>
    <w:uiPriority w:val="0"/>
    <w:rPr>
      <w:szCs w:val="22"/>
    </w:rPr>
  </w:style>
  <w:style w:type="paragraph" w:customStyle="1" w:styleId="68">
    <w:name w:val="列出段落11"/>
    <w:basedOn w:val="1"/>
    <w:qFormat/>
    <w:uiPriority w:val="99"/>
    <w:pPr>
      <w:ind w:firstLine="420" w:firstLineChars="200"/>
    </w:pPr>
  </w:style>
  <w:style w:type="paragraph" w:customStyle="1" w:styleId="69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customStyle="1" w:styleId="70">
    <w:name w:val="列出段落2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71">
    <w:name w:val="其他标准称谓"/>
    <w:qFormat/>
    <w:uiPriority w:val="0"/>
    <w:pPr>
      <w:numPr>
        <w:ilvl w:val="2"/>
        <w:numId w:val="1"/>
      </w:num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72">
    <w:name w:val="正文首行缩进 Char Char Char"/>
    <w:basedOn w:val="1"/>
    <w:qFormat/>
    <w:uiPriority w:val="0"/>
    <w:pPr>
      <w:tabs>
        <w:tab w:val="left" w:pos="720"/>
      </w:tabs>
      <w:ind w:left="720" w:hanging="720"/>
    </w:pPr>
    <w:rPr>
      <w:szCs w:val="22"/>
    </w:rPr>
  </w:style>
  <w:style w:type="paragraph" w:customStyle="1" w:styleId="73">
    <w:name w:val="无间隔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4">
    <w:name w:val="列出段落3"/>
    <w:basedOn w:val="1"/>
    <w:qFormat/>
    <w:uiPriority w:val="34"/>
    <w:pPr>
      <w:ind w:firstLine="420" w:firstLineChars="200"/>
    </w:pPr>
  </w:style>
  <w:style w:type="paragraph" w:customStyle="1" w:styleId="75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6">
    <w:name w:val="修订2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7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78">
    <w:name w:val="标题 1 Char"/>
    <w:link w:val="3"/>
    <w:qFormat/>
    <w:uiPriority w:val="0"/>
    <w:rPr>
      <w:rFonts w:ascii="宋体" w:hAnsi="宋体"/>
      <w:b/>
      <w:kern w:val="44"/>
      <w:sz w:val="28"/>
      <w:szCs w:val="48"/>
    </w:rPr>
  </w:style>
  <w:style w:type="paragraph" w:customStyle="1" w:styleId="79">
    <w:name w:val="修订3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80">
    <w:name w:val="修订31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1">
    <w:name w:val="sp2"/>
    <w:basedOn w:val="32"/>
    <w:qFormat/>
    <w:uiPriority w:val="0"/>
  </w:style>
  <w:style w:type="character" w:customStyle="1" w:styleId="82">
    <w:name w:val="sp21"/>
    <w:basedOn w:val="32"/>
    <w:qFormat/>
    <w:uiPriority w:val="0"/>
  </w:style>
  <w:style w:type="paragraph" w:customStyle="1" w:styleId="83">
    <w:name w:val="修订4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4">
    <w:name w:val="List Paragraph"/>
    <w:basedOn w:val="1"/>
    <w:unhideWhenUsed/>
    <w:qFormat/>
    <w:uiPriority w:val="1"/>
    <w:pPr>
      <w:ind w:firstLine="420" w:firstLineChars="200"/>
    </w:pPr>
  </w:style>
  <w:style w:type="character" w:customStyle="1" w:styleId="85">
    <w:name w:val="正文文本 Char"/>
    <w:basedOn w:val="32"/>
    <w:link w:val="10"/>
    <w:semiHidden/>
    <w:qFormat/>
    <w:uiPriority w:val="0"/>
    <w:rPr>
      <w:rFonts w:ascii="Calibri" w:hAnsi="Calibri"/>
      <w:kern w:val="2"/>
      <w:sz w:val="21"/>
      <w:szCs w:val="24"/>
    </w:rPr>
  </w:style>
  <w:style w:type="table" w:customStyle="1" w:styleId="86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7">
    <w:name w:val="Table Paragraph"/>
    <w:basedOn w:val="1"/>
    <w:qFormat/>
    <w:uiPriority w:val="1"/>
    <w:pPr>
      <w:autoSpaceDE w:val="0"/>
      <w:autoSpaceDN w:val="0"/>
      <w:spacing w:before="50"/>
      <w:ind w:left="413" w:right="389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paragraph" w:customStyle="1" w:styleId="8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9">
    <w:name w:val="标准文件_术语条一"/>
    <w:basedOn w:val="90"/>
    <w:next w:val="88"/>
    <w:qFormat/>
    <w:uiPriority w:val="0"/>
  </w:style>
  <w:style w:type="paragraph" w:customStyle="1" w:styleId="90">
    <w:name w:val="标准文件_一级无标题"/>
    <w:basedOn w:val="91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91">
    <w:name w:val="标准文件_一级条标题"/>
    <w:basedOn w:val="92"/>
    <w:next w:val="8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92">
    <w:name w:val="标准文件_章标题"/>
    <w:next w:val="88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3">
    <w:name w:val="标准文件_二级无标题"/>
    <w:basedOn w:val="9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94">
    <w:name w:val="标准文件_二级条标题"/>
    <w:next w:val="88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5">
    <w:name w:val="标准文件_字母编号列项（一级）"/>
    <w:qFormat/>
    <w:uiPriority w:val="0"/>
    <w:pPr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6">
    <w:name w:val="正文文本缩进 Char"/>
    <w:basedOn w:val="32"/>
    <w:link w:val="11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97">
    <w:name w:val="正文首行缩进 2 Char"/>
    <w:basedOn w:val="96"/>
    <w:link w:val="29"/>
    <w:qFormat/>
    <w:uiPriority w:val="0"/>
    <w:rPr>
      <w:rFonts w:ascii="黑体" w:hAnsi="黑体" w:eastAsia="黑体" w:cs="黑体"/>
      <w:kern w:val="2"/>
      <w:sz w:val="32"/>
      <w:szCs w:val="32"/>
    </w:rPr>
  </w:style>
  <w:style w:type="character" w:customStyle="1" w:styleId="98">
    <w:name w:val="标题 4 Char"/>
    <w:basedOn w:val="32"/>
    <w:link w:val="6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99">
    <w:name w:val="正文文本缩进 2 Char"/>
    <w:basedOn w:val="32"/>
    <w:link w:val="17"/>
    <w:qFormat/>
    <w:uiPriority w:val="0"/>
    <w:rPr>
      <w:rFonts w:ascii="Calibri" w:hAnsi="Calibri"/>
      <w:kern w:val="2"/>
      <w:sz w:val="21"/>
    </w:rPr>
  </w:style>
  <w:style w:type="character" w:customStyle="1" w:styleId="100">
    <w:name w:val="正文文本缩进 3 Char"/>
    <w:basedOn w:val="32"/>
    <w:link w:val="24"/>
    <w:qFormat/>
    <w:uiPriority w:val="0"/>
    <w:rPr>
      <w:rFonts w:ascii="宋体" w:hAnsi="宋体"/>
      <w:kern w:val="2"/>
      <w:sz w:val="24"/>
      <w:szCs w:val="24"/>
    </w:rPr>
  </w:style>
  <w:style w:type="paragraph" w:customStyle="1" w:styleId="101">
    <w:name w:val="TOC 标题1"/>
    <w:basedOn w:val="3"/>
    <w:next w:val="1"/>
    <w:unhideWhenUsed/>
    <w:qFormat/>
    <w:uiPriority w:val="39"/>
    <w:pPr>
      <w:keepNext/>
      <w:keepLines/>
      <w:widowControl/>
      <w:spacing w:before="240" w:beforeAutospacing="0" w:after="0" w:afterAutospacing="0" w:line="259" w:lineRule="auto"/>
      <w:outlineLvl w:val="9"/>
    </w:pPr>
    <w:rPr>
      <w:rFonts w:hint="default" w:asciiTheme="majorHAnsi" w:hAnsiTheme="majorHAnsi" w:eastAsiaTheme="majorEastAsia" w:cstheme="majorBidi"/>
      <w:b w:val="0"/>
      <w:color w:val="376092" w:themeColor="accent1" w:themeShade="BF"/>
      <w:kern w:val="0"/>
      <w:sz w:val="32"/>
      <w:szCs w:val="32"/>
    </w:rPr>
  </w:style>
  <w:style w:type="paragraph" w:customStyle="1" w:styleId="102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03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104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05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hAnsi="Times New Roman" w:eastAsia="黑体"/>
      <w:w w:val="135"/>
      <w:kern w:val="0"/>
      <w:sz w:val="36"/>
      <w:szCs w:val="20"/>
    </w:rPr>
  </w:style>
  <w:style w:type="paragraph" w:customStyle="1" w:styleId="106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hAnsi="Times New Roman" w:eastAsia="黑体"/>
      <w:kern w:val="0"/>
      <w:sz w:val="28"/>
      <w:szCs w:val="20"/>
    </w:rPr>
  </w:style>
  <w:style w:type="paragraph" w:customStyle="1" w:styleId="107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/>
      <w:kern w:val="0"/>
      <w:sz w:val="28"/>
      <w:szCs w:val="20"/>
    </w:rPr>
  </w:style>
  <w:style w:type="paragraph" w:customStyle="1" w:styleId="108">
    <w:name w:val="标准文件_文件编号"/>
    <w:basedOn w:val="1"/>
    <w:qFormat/>
    <w:uiPriority w:val="0"/>
    <w:pPr>
      <w:framePr w:w="9356" w:h="624" w:hRule="exact" w:hSpace="181" w:vSpace="181" w:wrap="around" w:vAnchor="page" w:hAnchor="page" w:x="1419" w:y="3284"/>
      <w:widowControl/>
      <w:wordWrap w:val="0"/>
      <w:autoSpaceDE w:val="0"/>
      <w:autoSpaceDN w:val="0"/>
      <w:spacing w:line="280" w:lineRule="exact"/>
      <w:jc w:val="right"/>
    </w:pPr>
    <w:rPr>
      <w:rFonts w:ascii="黑体" w:hAnsi="Times New Roman" w:eastAsia="黑体"/>
      <w:bCs/>
      <w:kern w:val="0"/>
      <w:sz w:val="28"/>
      <w:szCs w:val="28"/>
    </w:rPr>
  </w:style>
  <w:style w:type="paragraph" w:customStyle="1" w:styleId="109">
    <w:name w:val="标准文件_替换文件编号"/>
    <w:basedOn w:val="108"/>
    <w:qFormat/>
    <w:uiPriority w:val="0"/>
    <w:pPr>
      <w:spacing w:before="57"/>
    </w:pPr>
    <w:rPr>
      <w:sz w:val="21"/>
    </w:rPr>
  </w:style>
  <w:style w:type="paragraph" w:customStyle="1" w:styleId="110">
    <w:name w:val="标准文件_文件名称"/>
    <w:basedOn w:val="1"/>
    <w:next w:val="1"/>
    <w:qFormat/>
    <w:uiPriority w:val="0"/>
    <w:pPr>
      <w:framePr w:w="9639" w:h="6976" w:hRule="exact" w:wrap="around" w:vAnchor="page" w:hAnchor="page" w:y="6408"/>
      <w:widowControl/>
      <w:spacing w:line="700" w:lineRule="exact"/>
      <w:jc w:val="center"/>
    </w:pPr>
    <w:rPr>
      <w:rFonts w:ascii="黑体" w:hAnsi="黑体" w:eastAsia="黑体"/>
      <w:bCs/>
      <w:kern w:val="0"/>
      <w:sz w:val="52"/>
      <w:szCs w:val="20"/>
    </w:rPr>
  </w:style>
  <w:style w:type="character" w:customStyle="1" w:styleId="111">
    <w:name w:val="发布"/>
    <w:basedOn w:val="32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11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3">
    <w:name w:val="标准文件_三级条标题"/>
    <w:basedOn w:val="94"/>
    <w:next w:val="88"/>
    <w:qFormat/>
    <w:uiPriority w:val="0"/>
    <w:pPr>
      <w:widowControl/>
      <w:numPr>
        <w:ilvl w:val="0"/>
        <w:numId w:val="0"/>
      </w:numPr>
      <w:spacing w:before="120" w:after="120"/>
      <w:outlineLvl w:val="3"/>
    </w:pPr>
  </w:style>
  <w:style w:type="paragraph" w:customStyle="1" w:styleId="114">
    <w:name w:val="标准文件_四级条标题"/>
    <w:next w:val="88"/>
    <w:qFormat/>
    <w:uiPriority w:val="0"/>
    <w:pPr>
      <w:widowControl w:val="0"/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五级条标题"/>
    <w:next w:val="88"/>
    <w:qFormat/>
    <w:uiPriority w:val="0"/>
    <w:pPr>
      <w:widowControl w:val="0"/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7">
    <w:name w:val="标准文件_数字编号列项（二级）"/>
    <w:qFormat/>
    <w:uiPriority w:val="0"/>
    <w:pPr>
      <w:tabs>
        <w:tab w:val="left" w:pos="1276"/>
      </w:tabs>
      <w:ind w:left="1276" w:hanging="425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8">
    <w:name w:val="标准文件_编号列项（三级）"/>
    <w:qFormat/>
    <w:uiPriority w:val="0"/>
    <w:pPr>
      <w:ind w:left="1701" w:hanging="425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Table Text"/>
    <w:basedOn w:val="1"/>
    <w:qFormat/>
    <w:uiPriority w:val="0"/>
    <w:pPr>
      <w:adjustRightInd w:val="0"/>
      <w:spacing w:line="400" w:lineRule="exact"/>
    </w:pPr>
    <w:rPr>
      <w:rFonts w:hint="eastAsia" w:ascii="宋体" w:hAnsi="宋体"/>
      <w:sz w:val="18"/>
      <w:szCs w:val="18"/>
    </w:rPr>
  </w:style>
  <w:style w:type="paragraph" w:customStyle="1" w:styleId="120">
    <w:name w:val="TOC Heading"/>
    <w:basedOn w:val="3"/>
    <w:next w:val="1"/>
    <w:unhideWhenUsed/>
    <w:qFormat/>
    <w:uiPriority w:val="39"/>
    <w:pPr>
      <w:keepNext/>
      <w:keepLines/>
      <w:widowControl/>
      <w:spacing w:before="240" w:beforeAutospacing="0" w:after="0" w:afterAutospacing="0" w:line="259" w:lineRule="auto"/>
      <w:jc w:val="left"/>
      <w:outlineLvl w:val="9"/>
    </w:pPr>
    <w:rPr>
      <w:rFonts w:hint="default" w:asciiTheme="majorHAnsi" w:hAnsiTheme="majorHAnsi" w:eastAsiaTheme="majorEastAsia" w:cstheme="majorBidi"/>
      <w:b w:val="0"/>
      <w:color w:val="376092" w:themeColor="accent1" w:themeShade="BF"/>
      <w:kern w:val="0"/>
      <w:sz w:val="32"/>
      <w:szCs w:val="32"/>
    </w:rPr>
  </w:style>
  <w:style w:type="paragraph" w:customStyle="1" w:styleId="121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2">
    <w:name w:val="yq标题1"/>
    <w:basedOn w:val="3"/>
    <w:qFormat/>
    <w:uiPriority w:val="0"/>
    <w:pPr>
      <w:numPr>
        <w:ilvl w:val="0"/>
        <w:numId w:val="4"/>
      </w:numPr>
      <w:ind w:firstLine="0" w:firstLineChars="0"/>
      <w:jc w:val="left"/>
    </w:pPr>
    <w:rPr>
      <w:rFonts w:ascii="黑体" w:hAnsi="黑体" w:eastAsia="黑体"/>
      <w:szCs w:val="24"/>
    </w:rPr>
  </w:style>
  <w:style w:type="paragraph" w:customStyle="1" w:styleId="123">
    <w:name w:val="yq标题2"/>
    <w:basedOn w:val="4"/>
    <w:qFormat/>
    <w:uiPriority w:val="0"/>
    <w:pPr>
      <w:numPr>
        <w:ilvl w:val="1"/>
        <w:numId w:val="4"/>
      </w:numPr>
      <w:ind w:firstLineChars="0"/>
    </w:pPr>
    <w:rPr>
      <w:b w:val="0"/>
      <w:kern w:val="2"/>
      <w:sz w:val="21"/>
      <w:szCs w:val="21"/>
    </w:rPr>
  </w:style>
  <w:style w:type="paragraph" w:customStyle="1" w:styleId="124">
    <w:name w:val="yq标题3"/>
    <w:basedOn w:val="123"/>
    <w:qFormat/>
    <w:uiPriority w:val="0"/>
    <w:pPr>
      <w:numPr>
        <w:ilvl w:val="2"/>
        <w:numId w:val="4"/>
      </w:numPr>
      <w:outlineLvl w:val="2"/>
    </w:pPr>
  </w:style>
  <w:style w:type="paragraph" w:customStyle="1" w:styleId="125">
    <w:name w:val="表式"/>
    <w:basedOn w:val="126"/>
    <w:qFormat/>
    <w:uiPriority w:val="0"/>
    <w:rPr>
      <w:sz w:val="24"/>
    </w:rPr>
  </w:style>
  <w:style w:type="paragraph" w:customStyle="1" w:styleId="126">
    <w:name w:val="图示"/>
    <w:next w:val="1"/>
    <w:qFormat/>
    <w:uiPriority w:val="0"/>
    <w:pPr>
      <w:jc w:val="center"/>
    </w:pPr>
    <w:rPr>
      <w:rFonts w:ascii="Calibri" w:hAnsi="Calibri" w:eastAsia="宋体" w:cs="Times New Roman"/>
      <w:sz w:val="21"/>
    </w:rPr>
  </w:style>
  <w:style w:type="paragraph" w:customStyle="1" w:styleId="127">
    <w:name w:val="表格居中"/>
    <w:basedOn w:val="128"/>
    <w:qFormat/>
    <w:uiPriority w:val="0"/>
    <w:pPr>
      <w:widowControl w:val="0"/>
      <w:spacing w:line="240" w:lineRule="auto"/>
      <w:ind w:firstLine="0"/>
    </w:pPr>
    <w:rPr>
      <w:rFonts w:eastAsia="宋体"/>
      <w:b w:val="0"/>
      <w:sz w:val="21"/>
    </w:rPr>
  </w:style>
  <w:style w:type="paragraph" w:styleId="128">
    <w:name w:val="No Spacing"/>
    <w:qFormat/>
    <w:uiPriority w:val="0"/>
    <w:pPr>
      <w:spacing w:line="360" w:lineRule="auto"/>
      <w:ind w:firstLine="198"/>
      <w:jc w:val="center"/>
    </w:pPr>
    <w:rPr>
      <w:rFonts w:ascii="仿宋" w:hAnsi="仿宋" w:eastAsia="仿宋" w:cs="Times New Roman"/>
      <w:b/>
      <w:kern w:val="0"/>
      <w:sz w:val="24"/>
      <w:szCs w:val="20"/>
      <w:lang w:val="en-US" w:eastAsia="zh-CN" w:bidi="ar-SA"/>
    </w:rPr>
  </w:style>
  <w:style w:type="paragraph" w:customStyle="1" w:styleId="129">
    <w:name w:val="ZW"/>
    <w:basedOn w:val="1"/>
    <w:qFormat/>
    <w:uiPriority w:val="0"/>
    <w:pPr>
      <w:ind w:firstLine="1148" w:firstLineChars="200"/>
    </w:pPr>
    <w:rPr>
      <w:rFonts w:ascii="Times New Roman" w:hAnsi="Times New Roman"/>
    </w:rPr>
  </w:style>
  <w:style w:type="paragraph" w:customStyle="1" w:styleId="130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131">
    <w:name w:val="00 标准文件_附录表标题"/>
    <w:basedOn w:val="1"/>
    <w:qFormat/>
    <w:uiPriority w:val="0"/>
    <w:pPr>
      <w:keepNext/>
      <w:keepLines/>
      <w:snapToGrid w:val="0"/>
      <w:spacing w:before="50" w:beforeLines="50" w:after="50" w:afterLines="50"/>
      <w:jc w:val="center"/>
      <w:outlineLvl w:val="0"/>
    </w:pPr>
    <w:rPr>
      <w:rFonts w:hint="eastAsia" w:ascii="黑体" w:hAnsi="黑体" w:eastAsia="黑体"/>
      <w:kern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73A7A6-C2B6-4D7A-B54E-04B5C5DB4D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14</Pages>
  <Words>6669</Words>
  <Characters>38017</Characters>
  <Lines>316</Lines>
  <Paragraphs>89</Paragraphs>
  <TotalTime>2</TotalTime>
  <ScaleCrop>false</ScaleCrop>
  <LinksUpToDate>false</LinksUpToDate>
  <CharactersWithSpaces>44597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2024-01-08T09:06:00Z</dcterms:created>
  <dc:creator>XuDF</dc:creator>
  <cp:lastModifiedBy>liuhaixiang</cp:lastModifiedBy>
  <cp:lastPrinted>2018-12-19T05:09:00Z</cp:lastPrinted>
  <dcterms:modified xsi:type="dcterms:W3CDTF">2025-01-06T03:59:44Z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591F1F3EC9604F8CA2ADF1C9F4DA9C94</vt:lpwstr>
  </property>
</Properties>
</file>